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Laboratory Procurement Requirements Template</w:t>
      </w:r>
    </w:p>
    <w:p>
      <w:pPr>
        <w:pStyle w:val="Subtitle"/>
      </w:pPr>
      <w:r>
        <w:t>Outlier Science | Editable research resource</w:t>
      </w:r>
    </w:p>
    <w:p>
      <w:r>
        <w:t>Use this template to translate a laboratory's research needs into an equipment requirements brief and a record of the evidence needed for selection. It is designed to help scientific, facilities and procurement colleagues work from the same assumptions. The complete template is available below, with an editable Word version and no email requirement.</w:t>
      </w:r>
    </w:p>
    <w:p>
      <w:r>
        <w:t>This is an original planning template. It is not a tender document, purchase authorisation, technical certification or substitute for the institution's procurement procedures. Add the requirements of the actual method, facility, funder and jurisdiction with the appropriate specialists. Complete only what applies, and explain material omissions or uncertainties.</w:t>
      </w:r>
    </w:p>
    <w:p>
      <w:pPr>
        <w:pStyle w:val="Heading1"/>
      </w:pPr>
      <w:r>
        <w:t>1  Define the request and authority</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3096"/>
        <w:gridCol w:w="7128"/>
      </w:tblGrid>
      <w:tr>
        <w:trPr>
          <w:cantSplit/>
          <w:tblHeader/>
        </w:trPr>
        <w:tc>
          <w:tcPr>
            <w:tcW w:type="dxa" w:w="3096"/>
            <w:tcMar>
              <w:top w:w="90" w:type="dxa"/>
              <w:left w:w="90" w:type="dxa"/>
              <w:bottom w:w="90" w:type="dxa"/>
              <w:right w:w="90" w:type="dxa"/>
            </w:tcMar>
            <w:shd w:fill="E8F3F5"/>
          </w:tcPr>
          <w:p>
            <w:pPr>
              <w:keepNext w:val="0"/>
              <w:spacing w:after="100" w:before="100" w:line="259" w:lineRule="auto"/>
            </w:pPr>
            <w:r>
              <w:rPr>
                <w:b/>
                <w:sz w:val="20"/>
              </w:rPr>
              <w:t>Field</w:t>
            </w:r>
          </w:p>
        </w:tc>
        <w:tc>
          <w:tcPr>
            <w:tcW w:type="dxa" w:w="7128"/>
            <w:tcMar>
              <w:top w:w="90" w:type="dxa"/>
              <w:left w:w="90" w:type="dxa"/>
              <w:bottom w:w="90" w:type="dxa"/>
              <w:right w:w="90" w:type="dxa"/>
            </w:tcMar>
            <w:shd w:fill="E8F3F5"/>
          </w:tcPr>
          <w:p>
            <w:pPr>
              <w:keepNext w:val="0"/>
              <w:spacing w:after="100" w:before="100" w:line="259" w:lineRule="auto"/>
            </w:pPr>
            <w:r>
              <w:rPr>
                <w:b/>
                <w:sz w:val="20"/>
              </w:rPr>
              <w:t>Entry to complete</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Project or laboratory</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Identify the requesting unit</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Request identifier and version</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Give the brief a stable reference and date</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Scientific lead</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Name the owner of the research requirement</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Laboratory operations contact</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Name the person responsible for intended use</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Facilities and IT contacts</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Identify relevant reviewers</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Procurement and finance contacts</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Identify the authorised institutional route</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Decision-maker</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State who can approve the specification and purchase</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Funding source and restrictions</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Record confirmed conditions and unresolved questions</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Target need date</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Explain the research reason and dependencies</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Scope of this document</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State whether it supports planning, market enquiry or an authorised procurement stage</w:t>
            </w:r>
          </w:p>
        </w:tc>
      </w:tr>
    </w:tbl>
    <w:p>
      <w:pPr>
        <w:spacing w:after="80"/>
      </w:pPr>
    </w:p>
    <w:p>
      <w:r>
        <w:t>Do not send the template to suppliers until the procurement owner confirms the appropriate process. Describe any adviser’s role separately from the authority to negotiate, contract or purchase. Record relevant supplier relationships or other interests for review under the applicable institutional arrangements.</w:t>
      </w:r>
    </w:p>
    <w:p>
      <w:pPr>
        <w:pStyle w:val="Heading1"/>
      </w:pPr>
      <w:r>
        <w:t>2  Describe the research use</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3096"/>
        <w:gridCol w:w="7128"/>
      </w:tblGrid>
      <w:tr>
        <w:trPr>
          <w:cantSplit/>
          <w:tblHeader/>
        </w:trPr>
        <w:tc>
          <w:tcPr>
            <w:tcW w:type="dxa" w:w="3096"/>
            <w:tcMar>
              <w:top w:w="90" w:type="dxa"/>
              <w:left w:w="90" w:type="dxa"/>
              <w:bottom w:w="90" w:type="dxa"/>
              <w:right w:w="90" w:type="dxa"/>
            </w:tcMar>
            <w:shd w:fill="E8F3F5"/>
          </w:tcPr>
          <w:p>
            <w:pPr>
              <w:keepNext w:val="0"/>
              <w:spacing w:after="100" w:before="100" w:line="259" w:lineRule="auto"/>
            </w:pPr>
            <w:r>
              <w:rPr>
                <w:b/>
                <w:sz w:val="20"/>
              </w:rPr>
              <w:t>Field</w:t>
            </w:r>
          </w:p>
        </w:tc>
        <w:tc>
          <w:tcPr>
            <w:tcW w:type="dxa" w:w="7128"/>
            <w:tcMar>
              <w:top w:w="90" w:type="dxa"/>
              <w:left w:w="90" w:type="dxa"/>
              <w:bottom w:w="90" w:type="dxa"/>
              <w:right w:w="90" w:type="dxa"/>
            </w:tcMar>
            <w:shd w:fill="E8F3F5"/>
          </w:tcPr>
          <w:p>
            <w:pPr>
              <w:keepNext w:val="0"/>
              <w:spacing w:after="100" w:before="100" w:line="259" w:lineRule="auto"/>
            </w:pPr>
            <w:r>
              <w:rPr>
                <w:b/>
                <w:sz w:val="20"/>
              </w:rPr>
              <w:t>Entry to complete</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Research questions or intended service</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Explain what the equipment must enable</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Methods and workflows</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Identify current or proposed methods and dependencies</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Sample or item types</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Record matrices, preparation, quantity and relevant restrictions</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Expected volume</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State low, expected and high workloads with their evidence</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Peak demand</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Describe when capacity is most constrained</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Intended users</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Identify roles, experience and access needs</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Existing equipment or facilities</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Explain what is already available and why it is insufficient</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Alternatives considered</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Record shared access, outsourcing, refurbishment or phased investment</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Future needs</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Separate credible planned uses from speculative preferences</w:t>
            </w:r>
          </w:p>
        </w:tc>
      </w:tr>
    </w:tbl>
    <w:p>
      <w:pPr>
        <w:spacing w:after="80"/>
      </w:pPr>
    </w:p>
    <w:p>
      <w:r>
        <w:t>Define workload in terms the technical team can verify: samples, batches, measurement hours or another appropriate unit. Include preparation, quality checks and repeat work where relevant. An advertised instrument rate should not automatically become the assumed rate for the laboratory's complete workflow.</w:t>
      </w:r>
    </w:p>
    <w:p>
      <w:pPr>
        <w:pStyle w:val="Heading1"/>
      </w:pPr>
      <w:r>
        <w:t>3  Record technical requirements and evidence</w:t>
      </w:r>
    </w:p>
    <w:p>
      <w:r>
        <w:t xml:space="preserve">Create one row per requirement. Mark it </w:t>
      </w:r>
      <w:r>
        <w:rPr>
          <w:b/>
          <w:i w:val="0"/>
        </w:rPr>
        <w:t>Essential</w:t>
      </w:r>
      <w:r>
        <w:t xml:space="preserve">, </w:t>
      </w:r>
      <w:r>
        <w:rPr>
          <w:b/>
          <w:i w:val="0"/>
        </w:rPr>
        <w:t>Preferred</w:t>
      </w:r>
      <w:r>
        <w:t xml:space="preserve"> or </w:t>
      </w:r>
      <w:r>
        <w:rPr>
          <w:b/>
          <w:i w:val="0"/>
        </w:rPr>
        <w:t>Unresolved</w:t>
      </w:r>
      <w:r>
        <w:t xml:space="preserve"> and explain the classification. Use performance-based requirements where appropriate and permitted, with a scientific reason for restrictions.</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1080"/>
        <w:gridCol w:w="2880"/>
        <w:gridCol w:w="2448"/>
        <w:gridCol w:w="2376"/>
        <w:gridCol w:w="1440"/>
      </w:tblGrid>
      <w:tr>
        <w:trPr>
          <w:cantSplit/>
          <w:tblHeader/>
        </w:trPr>
        <w:tc>
          <w:tcPr>
            <w:tcW w:type="dxa" w:w="1080"/>
            <w:tcMar>
              <w:top w:w="90" w:type="dxa"/>
              <w:left w:w="90" w:type="dxa"/>
              <w:bottom w:w="90" w:type="dxa"/>
              <w:right w:w="90" w:type="dxa"/>
            </w:tcMar>
            <w:shd w:fill="E8F3F5"/>
          </w:tcPr>
          <w:p>
            <w:pPr>
              <w:keepNext w:val="0"/>
              <w:spacing w:after="100" w:before="100" w:line="259" w:lineRule="auto"/>
            </w:pPr>
            <w:r>
              <w:rPr>
                <w:b/>
                <w:sz w:val="20"/>
              </w:rPr>
              <w:t>Requirement ID</w:t>
            </w:r>
          </w:p>
        </w:tc>
        <w:tc>
          <w:tcPr>
            <w:tcW w:type="dxa" w:w="2880"/>
            <w:tcMar>
              <w:top w:w="90" w:type="dxa"/>
              <w:left w:w="90" w:type="dxa"/>
              <w:bottom w:w="90" w:type="dxa"/>
              <w:right w:w="90" w:type="dxa"/>
            </w:tcMar>
            <w:shd w:fill="E8F3F5"/>
          </w:tcPr>
          <w:p>
            <w:pPr>
              <w:keepNext w:val="0"/>
              <w:spacing w:after="100" w:before="100" w:line="259" w:lineRule="auto"/>
            </w:pPr>
            <w:r>
              <w:rPr>
                <w:b/>
                <w:sz w:val="20"/>
              </w:rPr>
              <w:t>Requirement and rationale</w:t>
            </w:r>
          </w:p>
        </w:tc>
        <w:tc>
          <w:tcPr>
            <w:tcW w:type="dxa" w:w="2448"/>
            <w:tcMar>
              <w:top w:w="90" w:type="dxa"/>
              <w:left w:w="90" w:type="dxa"/>
              <w:bottom w:w="90" w:type="dxa"/>
              <w:right w:w="90" w:type="dxa"/>
            </w:tcMar>
            <w:shd w:fill="E8F3F5"/>
          </w:tcPr>
          <w:p>
            <w:pPr>
              <w:keepNext w:val="0"/>
              <w:spacing w:after="100" w:before="100" w:line="259" w:lineRule="auto"/>
            </w:pPr>
            <w:r>
              <w:rPr>
                <w:b/>
                <w:sz w:val="20"/>
              </w:rPr>
              <w:t>Target or acceptance condition</w:t>
            </w:r>
          </w:p>
        </w:tc>
        <w:tc>
          <w:tcPr>
            <w:tcW w:type="dxa" w:w="2376"/>
            <w:tcMar>
              <w:top w:w="90" w:type="dxa"/>
              <w:left w:w="90" w:type="dxa"/>
              <w:bottom w:w="90" w:type="dxa"/>
              <w:right w:w="90" w:type="dxa"/>
            </w:tcMar>
            <w:shd w:fill="E8F3F5"/>
          </w:tcPr>
          <w:p>
            <w:pPr>
              <w:keepNext w:val="0"/>
              <w:spacing w:after="100" w:before="100" w:line="259" w:lineRule="auto"/>
            </w:pPr>
            <w:r>
              <w:rPr>
                <w:b/>
                <w:sz w:val="20"/>
              </w:rPr>
              <w:t>Evidence required</w:t>
            </w:r>
          </w:p>
        </w:tc>
        <w:tc>
          <w:tcPr>
            <w:tcW w:type="dxa" w:w="1440"/>
            <w:tcMar>
              <w:top w:w="90" w:type="dxa"/>
              <w:left w:w="90" w:type="dxa"/>
              <w:bottom w:w="90" w:type="dxa"/>
              <w:right w:w="90" w:type="dxa"/>
            </w:tcMar>
            <w:shd w:fill="E8F3F5"/>
          </w:tcPr>
          <w:p>
            <w:pPr>
              <w:keepNext w:val="0"/>
              <w:spacing w:after="100" w:before="100" w:line="259" w:lineRule="auto"/>
            </w:pPr>
            <w:r>
              <w:rPr>
                <w:b/>
                <w:sz w:val="20"/>
              </w:rPr>
              <w:t>Priority</w:t>
            </w:r>
          </w:p>
        </w:tc>
      </w:tr>
      <w:tr>
        <w:trPr>
          <w:cantSplit/>
        </w:trPr>
        <w:tc>
          <w:tcPr>
            <w:tcW w:type="dxa" w:w="1080"/>
            <w:tcMar>
              <w:top w:w="90" w:type="dxa"/>
              <w:left w:w="90" w:type="dxa"/>
              <w:bottom w:w="90" w:type="dxa"/>
              <w:right w:w="90" w:type="dxa"/>
            </w:tcMar>
            <w:shd w:fill="FFFFFF"/>
          </w:tcPr>
          <w:p>
            <w:pPr>
              <w:keepNext w:val="0"/>
              <w:spacing w:after="100" w:before="100" w:line="259" w:lineRule="auto"/>
            </w:pPr>
            <w:r>
              <w:rPr>
                <w:b w:val="0"/>
                <w:sz w:val="20"/>
              </w:rPr>
              <w:t>T1</w:t>
            </w:r>
          </w:p>
        </w:tc>
        <w:tc>
          <w:tcPr>
            <w:tcW w:type="dxa" w:w="2880"/>
            <w:tcMar>
              <w:top w:w="90" w:type="dxa"/>
              <w:left w:w="90" w:type="dxa"/>
              <w:bottom w:w="90" w:type="dxa"/>
              <w:right w:w="90" w:type="dxa"/>
            </w:tcMar>
            <w:shd w:fill="FFFFFF"/>
          </w:tcPr>
          <w:p>
            <w:pPr>
              <w:keepNext w:val="0"/>
              <w:spacing w:after="100" w:before="100" w:line="259" w:lineRule="auto"/>
            </w:pPr>
            <w:r>
              <w:rPr>
                <w:b w:val="0"/>
                <w:sz w:val="20"/>
              </w:rPr>
              <w:t>Measurement capability needed for the research</w:t>
            </w:r>
          </w:p>
        </w:tc>
        <w:tc>
          <w:tcPr>
            <w:tcW w:type="dxa" w:w="2448"/>
            <w:tcMar>
              <w:top w:w="90" w:type="dxa"/>
              <w:left w:w="90" w:type="dxa"/>
              <w:bottom w:w="90" w:type="dxa"/>
              <w:right w:w="90" w:type="dxa"/>
            </w:tcMar>
            <w:shd w:fill="FFFFFF"/>
          </w:tcPr>
          <w:p>
            <w:pPr>
              <w:keepNext w:val="0"/>
              <w:spacing w:after="100" w:before="100" w:line="259" w:lineRule="auto"/>
            </w:pPr>
            <w:r>
              <w:rPr>
                <w:b w:val="0"/>
                <w:sz w:val="20"/>
              </w:rPr>
              <w:t>Enter justified range, performance or functional condition</w:t>
            </w:r>
          </w:p>
        </w:tc>
        <w:tc>
          <w:tcPr>
            <w:tcW w:type="dxa" w:w="2376"/>
            <w:tcMar>
              <w:top w:w="90" w:type="dxa"/>
              <w:left w:w="90" w:type="dxa"/>
              <w:bottom w:w="90" w:type="dxa"/>
              <w:right w:w="90" w:type="dxa"/>
            </w:tcMar>
            <w:shd w:fill="FFFFFF"/>
          </w:tcPr>
          <w:p>
            <w:pPr>
              <w:keepNext w:val="0"/>
              <w:spacing w:after="100" w:before="100" w:line="259" w:lineRule="auto"/>
            </w:pPr>
            <w:r>
              <w:rPr>
                <w:b w:val="0"/>
                <w:sz w:val="20"/>
              </w:rPr>
              <w:t>Method-based evidence or relevant demonstration</w:t>
            </w:r>
          </w:p>
        </w:tc>
        <w:tc>
          <w:tcPr>
            <w:tcW w:type="dxa" w:w="1440"/>
            <w:tcMar>
              <w:top w:w="90" w:type="dxa"/>
              <w:left w:w="90" w:type="dxa"/>
              <w:bottom w:w="90" w:type="dxa"/>
              <w:right w:w="90" w:type="dxa"/>
            </w:tcMar>
            <w:shd w:fill="FFFFFF"/>
          </w:tcPr>
          <w:p>
            <w:pPr>
              <w:keepNext w:val="0"/>
              <w:spacing w:after="100" w:before="100" w:line="259" w:lineRule="auto"/>
            </w:pPr>
            <w:r>
              <w:rPr>
                <w:b w:val="0"/>
                <w:sz w:val="20"/>
              </w:rPr>
              <w:t>Enter priority</w:t>
            </w:r>
          </w:p>
        </w:tc>
      </w:tr>
      <w:tr>
        <w:trPr>
          <w:cantSplit/>
        </w:trPr>
        <w:tc>
          <w:tcPr>
            <w:tcW w:type="dxa" w:w="1080"/>
            <w:tcMar>
              <w:top w:w="90" w:type="dxa"/>
              <w:left w:w="90" w:type="dxa"/>
              <w:bottom w:w="90" w:type="dxa"/>
              <w:right w:w="90" w:type="dxa"/>
            </w:tcMar>
            <w:shd w:fill="F8FAFA"/>
          </w:tcPr>
          <w:p>
            <w:pPr>
              <w:keepNext w:val="0"/>
              <w:spacing w:after="100" w:before="100" w:line="259" w:lineRule="auto"/>
            </w:pPr>
            <w:r>
              <w:rPr>
                <w:b w:val="0"/>
                <w:sz w:val="20"/>
              </w:rPr>
              <w:t>T2</w:t>
            </w:r>
          </w:p>
        </w:tc>
        <w:tc>
          <w:tcPr>
            <w:tcW w:type="dxa" w:w="2880"/>
            <w:tcMar>
              <w:top w:w="90" w:type="dxa"/>
              <w:left w:w="90" w:type="dxa"/>
              <w:bottom w:w="90" w:type="dxa"/>
              <w:right w:w="90" w:type="dxa"/>
            </w:tcMar>
            <w:shd w:fill="F8FAFA"/>
          </w:tcPr>
          <w:p>
            <w:pPr>
              <w:keepNext w:val="0"/>
              <w:spacing w:after="100" w:before="100" w:line="259" w:lineRule="auto"/>
            </w:pPr>
            <w:r>
              <w:rPr>
                <w:b w:val="0"/>
                <w:sz w:val="20"/>
              </w:rPr>
              <w:t>Sample compatibility and preparation</w:t>
            </w:r>
          </w:p>
        </w:tc>
        <w:tc>
          <w:tcPr>
            <w:tcW w:type="dxa" w:w="2448"/>
            <w:tcMar>
              <w:top w:w="90" w:type="dxa"/>
              <w:left w:w="90" w:type="dxa"/>
              <w:bottom w:w="90" w:type="dxa"/>
              <w:right w:w="90" w:type="dxa"/>
            </w:tcMar>
            <w:shd w:fill="F8FAFA"/>
          </w:tcPr>
          <w:p>
            <w:pPr>
              <w:keepNext w:val="0"/>
              <w:spacing w:after="100" w:before="100" w:line="259" w:lineRule="auto"/>
            </w:pPr>
            <w:r>
              <w:rPr>
                <w:b w:val="0"/>
                <w:sz w:val="20"/>
              </w:rPr>
              <w:t>Enter sample types and workflow constraints</w:t>
            </w:r>
          </w:p>
        </w:tc>
        <w:tc>
          <w:tcPr>
            <w:tcW w:type="dxa" w:w="2376"/>
            <w:tcMar>
              <w:top w:w="90" w:type="dxa"/>
              <w:left w:w="90" w:type="dxa"/>
              <w:bottom w:w="90" w:type="dxa"/>
              <w:right w:w="90" w:type="dxa"/>
            </w:tcMar>
            <w:shd w:fill="F8FAFA"/>
          </w:tcPr>
          <w:p>
            <w:pPr>
              <w:keepNext w:val="0"/>
              <w:spacing w:after="100" w:before="100" w:line="259" w:lineRule="auto"/>
            </w:pPr>
            <w:r>
              <w:rPr>
                <w:b w:val="0"/>
                <w:sz w:val="20"/>
              </w:rPr>
              <w:t>Supplier documentation and technical review</w:t>
            </w:r>
          </w:p>
        </w:tc>
        <w:tc>
          <w:tcPr>
            <w:tcW w:type="dxa" w:w="1440"/>
            <w:tcMar>
              <w:top w:w="90" w:type="dxa"/>
              <w:left w:w="90" w:type="dxa"/>
              <w:bottom w:w="90" w:type="dxa"/>
              <w:right w:w="90" w:type="dxa"/>
            </w:tcMar>
            <w:shd w:fill="F8FAFA"/>
          </w:tcPr>
          <w:p>
            <w:pPr>
              <w:keepNext w:val="0"/>
              <w:spacing w:after="100" w:before="100" w:line="259" w:lineRule="auto"/>
            </w:pPr>
            <w:r>
              <w:rPr>
                <w:b w:val="0"/>
                <w:sz w:val="20"/>
              </w:rPr>
              <w:t>Enter priority</w:t>
            </w:r>
          </w:p>
        </w:tc>
      </w:tr>
      <w:tr>
        <w:trPr>
          <w:cantSplit/>
        </w:trPr>
        <w:tc>
          <w:tcPr>
            <w:tcW w:type="dxa" w:w="1080"/>
            <w:tcMar>
              <w:top w:w="90" w:type="dxa"/>
              <w:left w:w="90" w:type="dxa"/>
              <w:bottom w:w="90" w:type="dxa"/>
              <w:right w:w="90" w:type="dxa"/>
            </w:tcMar>
            <w:shd w:fill="FFFFFF"/>
          </w:tcPr>
          <w:p>
            <w:pPr>
              <w:keepNext w:val="0"/>
              <w:spacing w:after="100" w:before="100" w:line="259" w:lineRule="auto"/>
            </w:pPr>
            <w:r>
              <w:rPr>
                <w:b w:val="0"/>
                <w:sz w:val="20"/>
              </w:rPr>
              <w:t>T3</w:t>
            </w:r>
          </w:p>
        </w:tc>
        <w:tc>
          <w:tcPr>
            <w:tcW w:type="dxa" w:w="2880"/>
            <w:tcMar>
              <w:top w:w="90" w:type="dxa"/>
              <w:left w:w="90" w:type="dxa"/>
              <w:bottom w:w="90" w:type="dxa"/>
              <w:right w:w="90" w:type="dxa"/>
            </w:tcMar>
            <w:shd w:fill="FFFFFF"/>
          </w:tcPr>
          <w:p>
            <w:pPr>
              <w:keepNext w:val="0"/>
              <w:spacing w:after="100" w:before="100" w:line="259" w:lineRule="auto"/>
            </w:pPr>
            <w:r>
              <w:rPr>
                <w:b w:val="0"/>
                <w:sz w:val="20"/>
              </w:rPr>
              <w:t>Practical capacity</w:t>
            </w:r>
          </w:p>
        </w:tc>
        <w:tc>
          <w:tcPr>
            <w:tcW w:type="dxa" w:w="2448"/>
            <w:tcMar>
              <w:top w:w="90" w:type="dxa"/>
              <w:left w:w="90" w:type="dxa"/>
              <w:bottom w:w="90" w:type="dxa"/>
              <w:right w:w="90" w:type="dxa"/>
            </w:tcMar>
            <w:shd w:fill="FFFFFF"/>
          </w:tcPr>
          <w:p>
            <w:pPr>
              <w:keepNext w:val="0"/>
              <w:spacing w:after="100" w:before="100" w:line="259" w:lineRule="auto"/>
            </w:pPr>
            <w:r>
              <w:rPr>
                <w:b w:val="0"/>
                <w:sz w:val="20"/>
              </w:rPr>
              <w:t>Enter throughput under stated conditions</w:t>
            </w:r>
          </w:p>
        </w:tc>
        <w:tc>
          <w:tcPr>
            <w:tcW w:type="dxa" w:w="2376"/>
            <w:tcMar>
              <w:top w:w="90" w:type="dxa"/>
              <w:left w:w="90" w:type="dxa"/>
              <w:bottom w:w="90" w:type="dxa"/>
              <w:right w:w="90" w:type="dxa"/>
            </w:tcMar>
            <w:shd w:fill="FFFFFF"/>
          </w:tcPr>
          <w:p>
            <w:pPr>
              <w:keepNext w:val="0"/>
              <w:spacing w:after="100" w:before="100" w:line="259" w:lineRule="auto"/>
            </w:pPr>
            <w:r>
              <w:rPr>
                <w:b w:val="0"/>
                <w:sz w:val="20"/>
              </w:rPr>
              <w:t>Demonstration assumptions and workflow analysis</w:t>
            </w:r>
          </w:p>
        </w:tc>
        <w:tc>
          <w:tcPr>
            <w:tcW w:type="dxa" w:w="1440"/>
            <w:tcMar>
              <w:top w:w="90" w:type="dxa"/>
              <w:left w:w="90" w:type="dxa"/>
              <w:bottom w:w="90" w:type="dxa"/>
              <w:right w:w="90" w:type="dxa"/>
            </w:tcMar>
            <w:shd w:fill="FFFFFF"/>
          </w:tcPr>
          <w:p>
            <w:pPr>
              <w:keepNext w:val="0"/>
              <w:spacing w:after="100" w:before="100" w:line="259" w:lineRule="auto"/>
            </w:pPr>
            <w:r>
              <w:rPr>
                <w:b w:val="0"/>
                <w:sz w:val="20"/>
              </w:rPr>
              <w:t>Enter priority</w:t>
            </w:r>
          </w:p>
        </w:tc>
      </w:tr>
      <w:tr>
        <w:trPr>
          <w:cantSplit/>
        </w:trPr>
        <w:tc>
          <w:tcPr>
            <w:tcW w:type="dxa" w:w="1080"/>
            <w:tcMar>
              <w:top w:w="90" w:type="dxa"/>
              <w:left w:w="90" w:type="dxa"/>
              <w:bottom w:w="90" w:type="dxa"/>
              <w:right w:w="90" w:type="dxa"/>
            </w:tcMar>
            <w:shd w:fill="F8FAFA"/>
          </w:tcPr>
          <w:p>
            <w:pPr>
              <w:keepNext w:val="0"/>
              <w:spacing w:after="100" w:before="100" w:line="259" w:lineRule="auto"/>
            </w:pPr>
            <w:r>
              <w:rPr>
                <w:b w:val="0"/>
                <w:sz w:val="20"/>
              </w:rPr>
              <w:t>T4</w:t>
            </w:r>
          </w:p>
        </w:tc>
        <w:tc>
          <w:tcPr>
            <w:tcW w:type="dxa" w:w="2880"/>
            <w:tcMar>
              <w:top w:w="90" w:type="dxa"/>
              <w:left w:w="90" w:type="dxa"/>
              <w:bottom w:w="90" w:type="dxa"/>
              <w:right w:w="90" w:type="dxa"/>
            </w:tcMar>
            <w:shd w:fill="F8FAFA"/>
          </w:tcPr>
          <w:p>
            <w:pPr>
              <w:keepNext w:val="0"/>
              <w:spacing w:after="100" w:before="100" w:line="259" w:lineRule="auto"/>
            </w:pPr>
            <w:r>
              <w:rPr>
                <w:b w:val="0"/>
                <w:sz w:val="20"/>
              </w:rPr>
              <w:t>Data output and access</w:t>
            </w:r>
          </w:p>
        </w:tc>
        <w:tc>
          <w:tcPr>
            <w:tcW w:type="dxa" w:w="2448"/>
            <w:tcMar>
              <w:top w:w="90" w:type="dxa"/>
              <w:left w:w="90" w:type="dxa"/>
              <w:bottom w:w="90" w:type="dxa"/>
              <w:right w:w="90" w:type="dxa"/>
            </w:tcMar>
            <w:shd w:fill="F8FAFA"/>
          </w:tcPr>
          <w:p>
            <w:pPr>
              <w:keepNext w:val="0"/>
              <w:spacing w:after="100" w:before="100" w:line="259" w:lineRule="auto"/>
            </w:pPr>
            <w:r>
              <w:rPr>
                <w:b w:val="0"/>
                <w:sz w:val="20"/>
              </w:rPr>
              <w:t>Enter formats, records and integration needs</w:t>
            </w:r>
          </w:p>
        </w:tc>
        <w:tc>
          <w:tcPr>
            <w:tcW w:type="dxa" w:w="2376"/>
            <w:tcMar>
              <w:top w:w="90" w:type="dxa"/>
              <w:left w:w="90" w:type="dxa"/>
              <w:bottom w:w="90" w:type="dxa"/>
              <w:right w:w="90" w:type="dxa"/>
            </w:tcMar>
            <w:shd w:fill="F8FAFA"/>
          </w:tcPr>
          <w:p>
            <w:pPr>
              <w:keepNext w:val="0"/>
              <w:spacing w:after="100" w:before="100" w:line="259" w:lineRule="auto"/>
            </w:pPr>
            <w:r>
              <w:rPr>
                <w:b w:val="0"/>
                <w:sz w:val="20"/>
              </w:rPr>
              <w:t>Example exports and documented capabilities</w:t>
            </w:r>
          </w:p>
        </w:tc>
        <w:tc>
          <w:tcPr>
            <w:tcW w:type="dxa" w:w="1440"/>
            <w:tcMar>
              <w:top w:w="90" w:type="dxa"/>
              <w:left w:w="90" w:type="dxa"/>
              <w:bottom w:w="90" w:type="dxa"/>
              <w:right w:w="90" w:type="dxa"/>
            </w:tcMar>
            <w:shd w:fill="F8FAFA"/>
          </w:tcPr>
          <w:p>
            <w:pPr>
              <w:keepNext w:val="0"/>
              <w:spacing w:after="100" w:before="100" w:line="259" w:lineRule="auto"/>
            </w:pPr>
            <w:r>
              <w:rPr>
                <w:b w:val="0"/>
                <w:sz w:val="20"/>
              </w:rPr>
              <w:t>Enter priority</w:t>
            </w:r>
          </w:p>
        </w:tc>
      </w:tr>
      <w:tr>
        <w:trPr>
          <w:cantSplit/>
        </w:trPr>
        <w:tc>
          <w:tcPr>
            <w:tcW w:type="dxa" w:w="1080"/>
            <w:tcMar>
              <w:top w:w="90" w:type="dxa"/>
              <w:left w:w="90" w:type="dxa"/>
              <w:bottom w:w="90" w:type="dxa"/>
              <w:right w:w="90" w:type="dxa"/>
            </w:tcMar>
            <w:shd w:fill="FFFFFF"/>
          </w:tcPr>
          <w:p>
            <w:pPr>
              <w:keepNext w:val="0"/>
              <w:spacing w:after="100" w:before="100" w:line="259" w:lineRule="auto"/>
            </w:pPr>
            <w:r>
              <w:rPr>
                <w:b w:val="0"/>
                <w:sz w:val="20"/>
              </w:rPr>
              <w:t>T5</w:t>
            </w:r>
          </w:p>
        </w:tc>
        <w:tc>
          <w:tcPr>
            <w:tcW w:type="dxa" w:w="2880"/>
            <w:tcMar>
              <w:top w:w="90" w:type="dxa"/>
              <w:left w:w="90" w:type="dxa"/>
              <w:bottom w:w="90" w:type="dxa"/>
              <w:right w:w="90" w:type="dxa"/>
            </w:tcMar>
            <w:shd w:fill="FFFFFF"/>
          </w:tcPr>
          <w:p>
            <w:pPr>
              <w:keepNext w:val="0"/>
              <w:spacing w:after="100" w:before="100" w:line="259" w:lineRule="auto"/>
            </w:pPr>
            <w:r>
              <w:rPr>
                <w:b w:val="0"/>
                <w:sz w:val="20"/>
              </w:rPr>
              <w:t>Additional project-specific requirement and rationale</w:t>
            </w:r>
          </w:p>
        </w:tc>
        <w:tc>
          <w:tcPr>
            <w:tcW w:type="dxa" w:w="2448"/>
            <w:tcMar>
              <w:top w:w="90" w:type="dxa"/>
              <w:left w:w="90" w:type="dxa"/>
              <w:bottom w:w="90" w:type="dxa"/>
              <w:right w:w="90" w:type="dxa"/>
            </w:tcMar>
            <w:shd w:fill="FFFFFF"/>
          </w:tcPr>
          <w:p>
            <w:pPr>
              <w:keepNext w:val="0"/>
              <w:spacing w:after="100" w:before="100" w:line="259" w:lineRule="auto"/>
            </w:pPr>
            <w:r>
              <w:rPr>
                <w:b w:val="0"/>
                <w:sz w:val="20"/>
              </w:rPr>
              <w:t>Enter a justified acceptance condition</w:t>
            </w:r>
          </w:p>
        </w:tc>
        <w:tc>
          <w:tcPr>
            <w:tcW w:type="dxa" w:w="2376"/>
            <w:tcMar>
              <w:top w:w="90" w:type="dxa"/>
              <w:left w:w="90" w:type="dxa"/>
              <w:bottom w:w="90" w:type="dxa"/>
              <w:right w:w="90" w:type="dxa"/>
            </w:tcMar>
            <w:shd w:fill="FFFFFF"/>
          </w:tcPr>
          <w:p>
            <w:pPr>
              <w:keepNext w:val="0"/>
              <w:spacing w:after="100" w:before="100" w:line="259" w:lineRule="auto"/>
            </w:pPr>
            <w:r>
              <w:rPr>
                <w:b w:val="0"/>
                <w:sz w:val="20"/>
              </w:rPr>
              <w:t>Define the evidence needed</w:t>
            </w:r>
          </w:p>
        </w:tc>
        <w:tc>
          <w:tcPr>
            <w:tcW w:type="dxa" w:w="1440"/>
            <w:tcMar>
              <w:top w:w="90" w:type="dxa"/>
              <w:left w:w="90" w:type="dxa"/>
              <w:bottom w:w="90" w:type="dxa"/>
              <w:right w:w="90" w:type="dxa"/>
            </w:tcMar>
            <w:shd w:fill="FFFFFF"/>
          </w:tcPr>
          <w:p>
            <w:pPr>
              <w:keepNext w:val="0"/>
              <w:spacing w:after="100" w:before="100" w:line="259" w:lineRule="auto"/>
            </w:pPr>
            <w:r>
              <w:rPr>
                <w:b w:val="0"/>
                <w:sz w:val="20"/>
              </w:rPr>
              <w:t>Enter priority</w:t>
            </w:r>
          </w:p>
        </w:tc>
      </w:tr>
    </w:tbl>
    <w:p>
      <w:pPr>
        <w:spacing w:after="80"/>
      </w:pPr>
    </w:p>
    <w:p>
      <w:r>
        <w:t>Replace the prompts with actual requirements and add rows as needed. Do not leave “high quality”, “advanced technology” or “fully compliant” as acceptance criteria without defining the required property and evidence. Have the relevant technical specialist approve the scientific interpretation.</w:t>
      </w:r>
    </w:p>
    <w:p>
      <w:pPr>
        <w:pStyle w:val="Heading1"/>
      </w:pPr>
      <w:r>
        <w:t>4  Check the location and operating dependencies</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2448"/>
        <w:gridCol w:w="5184"/>
        <w:gridCol w:w="2592"/>
      </w:tblGrid>
      <w:tr>
        <w:trPr>
          <w:cantSplit/>
          <w:tblHeader/>
        </w:trPr>
        <w:tc>
          <w:tcPr>
            <w:tcW w:type="dxa" w:w="2448"/>
            <w:tcMar>
              <w:top w:w="90" w:type="dxa"/>
              <w:left w:w="90" w:type="dxa"/>
              <w:bottom w:w="90" w:type="dxa"/>
              <w:right w:w="90" w:type="dxa"/>
            </w:tcMar>
            <w:shd w:fill="E8F3F5"/>
          </w:tcPr>
          <w:p>
            <w:pPr>
              <w:keepNext w:val="0"/>
              <w:spacing w:after="100" w:before="100" w:line="259" w:lineRule="auto"/>
            </w:pPr>
            <w:r>
              <w:rPr>
                <w:b/>
                <w:sz w:val="20"/>
              </w:rPr>
              <w:t>Requirement area</w:t>
            </w:r>
          </w:p>
        </w:tc>
        <w:tc>
          <w:tcPr>
            <w:tcW w:type="dxa" w:w="5184"/>
            <w:tcMar>
              <w:top w:w="90" w:type="dxa"/>
              <w:left w:w="90" w:type="dxa"/>
              <w:bottom w:w="90" w:type="dxa"/>
              <w:right w:w="90" w:type="dxa"/>
            </w:tcMar>
            <w:shd w:fill="E8F3F5"/>
          </w:tcPr>
          <w:p>
            <w:pPr>
              <w:keepNext w:val="0"/>
              <w:spacing w:after="100" w:before="100" w:line="259" w:lineRule="auto"/>
            </w:pPr>
            <w:r>
              <w:rPr>
                <w:b/>
                <w:sz w:val="20"/>
              </w:rPr>
              <w:t>Information to confirm</w:t>
            </w:r>
          </w:p>
        </w:tc>
        <w:tc>
          <w:tcPr>
            <w:tcW w:type="dxa" w:w="2592"/>
            <w:tcMar>
              <w:top w:w="90" w:type="dxa"/>
              <w:left w:w="90" w:type="dxa"/>
              <w:bottom w:w="90" w:type="dxa"/>
              <w:right w:w="90" w:type="dxa"/>
            </w:tcMar>
            <w:shd w:fill="E8F3F5"/>
          </w:tcPr>
          <w:p>
            <w:pPr>
              <w:keepNext w:val="0"/>
              <w:spacing w:after="100" w:before="100" w:line="259" w:lineRule="auto"/>
            </w:pPr>
            <w:r>
              <w:rPr>
                <w:b/>
                <w:sz w:val="20"/>
              </w:rPr>
              <w:t>Reviewer and evidence</w:t>
            </w:r>
          </w:p>
        </w:tc>
      </w:tr>
      <w:tr>
        <w:trPr>
          <w:cantSplit/>
        </w:trPr>
        <w:tc>
          <w:tcPr>
            <w:tcW w:type="dxa" w:w="2448"/>
            <w:tcMar>
              <w:top w:w="90" w:type="dxa"/>
              <w:left w:w="90" w:type="dxa"/>
              <w:bottom w:w="90" w:type="dxa"/>
              <w:right w:w="90" w:type="dxa"/>
            </w:tcMar>
            <w:shd w:fill="FFFFFF"/>
          </w:tcPr>
          <w:p>
            <w:pPr>
              <w:keepNext w:val="0"/>
              <w:spacing w:after="100" w:before="100" w:line="259" w:lineRule="auto"/>
            </w:pPr>
            <w:r>
              <w:rPr>
                <w:b w:val="0"/>
                <w:sz w:val="20"/>
              </w:rPr>
              <w:t>Space and access</w:t>
            </w:r>
          </w:p>
        </w:tc>
        <w:tc>
          <w:tcPr>
            <w:tcW w:type="dxa" w:w="5184"/>
            <w:tcMar>
              <w:top w:w="90" w:type="dxa"/>
              <w:left w:w="90" w:type="dxa"/>
              <w:bottom w:w="90" w:type="dxa"/>
              <w:right w:w="90" w:type="dxa"/>
            </w:tcMar>
            <w:shd w:fill="FFFFFF"/>
          </w:tcPr>
          <w:p>
            <w:pPr>
              <w:keepNext w:val="0"/>
              <w:spacing w:after="100" w:before="100" w:line="259" w:lineRule="auto"/>
            </w:pPr>
            <w:r>
              <w:rPr>
                <w:b w:val="0"/>
                <w:sz w:val="20"/>
              </w:rPr>
              <w:t>Dimensions, delivery route, installation access and relevant loading limits</w:t>
            </w:r>
          </w:p>
        </w:tc>
        <w:tc>
          <w:tcPr>
            <w:tcW w:type="dxa" w:w="2592"/>
            <w:tcMar>
              <w:top w:w="90" w:type="dxa"/>
              <w:left w:w="90" w:type="dxa"/>
              <w:bottom w:w="90" w:type="dxa"/>
              <w:right w:w="90" w:type="dxa"/>
            </w:tcMar>
            <w:shd w:fill="FFFFFF"/>
          </w:tcPr>
          <w:p>
            <w:pPr>
              <w:keepNext w:val="0"/>
              <w:spacing w:after="100" w:before="100" w:line="259" w:lineRule="auto"/>
            </w:pPr>
            <w:r>
              <w:rPr>
                <w:b w:val="0"/>
                <w:sz w:val="20"/>
              </w:rPr>
              <w:t>Facilities review</w:t>
            </w:r>
          </w:p>
        </w:tc>
      </w:tr>
      <w:tr>
        <w:trPr>
          <w:cantSplit/>
        </w:trPr>
        <w:tc>
          <w:tcPr>
            <w:tcW w:type="dxa" w:w="2448"/>
            <w:tcMar>
              <w:top w:w="90" w:type="dxa"/>
              <w:left w:w="90" w:type="dxa"/>
              <w:bottom w:w="90" w:type="dxa"/>
              <w:right w:w="90" w:type="dxa"/>
            </w:tcMar>
            <w:shd w:fill="F8FAFA"/>
          </w:tcPr>
          <w:p>
            <w:pPr>
              <w:keepNext w:val="0"/>
              <w:spacing w:after="100" w:before="100" w:line="259" w:lineRule="auto"/>
            </w:pPr>
            <w:r>
              <w:rPr>
                <w:b w:val="0"/>
                <w:sz w:val="20"/>
              </w:rPr>
              <w:t>Utilities</w:t>
            </w:r>
          </w:p>
        </w:tc>
        <w:tc>
          <w:tcPr>
            <w:tcW w:type="dxa" w:w="5184"/>
            <w:tcMar>
              <w:top w:w="90" w:type="dxa"/>
              <w:left w:w="90" w:type="dxa"/>
              <w:bottom w:w="90" w:type="dxa"/>
              <w:right w:w="90" w:type="dxa"/>
            </w:tcMar>
            <w:shd w:fill="F8FAFA"/>
          </w:tcPr>
          <w:p>
            <w:pPr>
              <w:keepNext w:val="0"/>
              <w:spacing w:after="100" w:before="100" w:line="259" w:lineRule="auto"/>
            </w:pPr>
            <w:r>
              <w:rPr>
                <w:b w:val="0"/>
                <w:sz w:val="20"/>
              </w:rPr>
              <w:t>Power, water, gases, cooling or other required supplies</w:t>
            </w:r>
          </w:p>
        </w:tc>
        <w:tc>
          <w:tcPr>
            <w:tcW w:type="dxa" w:w="2592"/>
            <w:tcMar>
              <w:top w:w="90" w:type="dxa"/>
              <w:left w:w="90" w:type="dxa"/>
              <w:bottom w:w="90" w:type="dxa"/>
              <w:right w:w="90" w:type="dxa"/>
            </w:tcMar>
            <w:shd w:fill="F8FAFA"/>
          </w:tcPr>
          <w:p>
            <w:pPr>
              <w:keepNext w:val="0"/>
              <w:spacing w:after="100" w:before="100" w:line="259" w:lineRule="auto"/>
            </w:pPr>
            <w:r>
              <w:rPr>
                <w:b w:val="0"/>
                <w:sz w:val="20"/>
              </w:rPr>
              <w:t>Technical specifications and facilities confirmation</w:t>
            </w:r>
          </w:p>
        </w:tc>
      </w:tr>
      <w:tr>
        <w:trPr>
          <w:cantSplit/>
        </w:trPr>
        <w:tc>
          <w:tcPr>
            <w:tcW w:type="dxa" w:w="2448"/>
            <w:tcMar>
              <w:top w:w="90" w:type="dxa"/>
              <w:left w:w="90" w:type="dxa"/>
              <w:bottom w:w="90" w:type="dxa"/>
              <w:right w:w="90" w:type="dxa"/>
            </w:tcMar>
            <w:shd w:fill="FFFFFF"/>
          </w:tcPr>
          <w:p>
            <w:pPr>
              <w:keepNext w:val="0"/>
              <w:spacing w:after="100" w:before="100" w:line="259" w:lineRule="auto"/>
            </w:pPr>
            <w:r>
              <w:rPr>
                <w:b w:val="0"/>
                <w:sz w:val="20"/>
              </w:rPr>
              <w:t>Environment</w:t>
            </w:r>
          </w:p>
        </w:tc>
        <w:tc>
          <w:tcPr>
            <w:tcW w:type="dxa" w:w="5184"/>
            <w:tcMar>
              <w:top w:w="90" w:type="dxa"/>
              <w:left w:w="90" w:type="dxa"/>
              <w:bottom w:w="90" w:type="dxa"/>
              <w:right w:w="90" w:type="dxa"/>
            </w:tcMar>
            <w:shd w:fill="FFFFFF"/>
          </w:tcPr>
          <w:p>
            <w:pPr>
              <w:keepNext w:val="0"/>
              <w:spacing w:after="100" w:before="100" w:line="259" w:lineRule="auto"/>
            </w:pPr>
            <w:r>
              <w:rPr>
                <w:b w:val="0"/>
                <w:sz w:val="20"/>
              </w:rPr>
              <w:t>Temperature, humidity, vibration, ventilation or other relevant conditions</w:t>
            </w:r>
          </w:p>
        </w:tc>
        <w:tc>
          <w:tcPr>
            <w:tcW w:type="dxa" w:w="2592"/>
            <w:tcMar>
              <w:top w:w="90" w:type="dxa"/>
              <w:left w:w="90" w:type="dxa"/>
              <w:bottom w:w="90" w:type="dxa"/>
              <w:right w:w="90" w:type="dxa"/>
            </w:tcMar>
            <w:shd w:fill="FFFFFF"/>
          </w:tcPr>
          <w:p>
            <w:pPr>
              <w:keepNext w:val="0"/>
              <w:spacing w:after="100" w:before="100" w:line="259" w:lineRule="auto"/>
            </w:pPr>
            <w:r>
              <w:rPr>
                <w:b w:val="0"/>
                <w:sz w:val="20"/>
              </w:rPr>
              <w:t>Site assessment against the actual requirement</w:t>
            </w:r>
          </w:p>
        </w:tc>
      </w:tr>
      <w:tr>
        <w:trPr>
          <w:cantSplit/>
        </w:trPr>
        <w:tc>
          <w:tcPr>
            <w:tcW w:type="dxa" w:w="2448"/>
            <w:tcMar>
              <w:top w:w="90" w:type="dxa"/>
              <w:left w:w="90" w:type="dxa"/>
              <w:bottom w:w="90" w:type="dxa"/>
              <w:right w:w="90" w:type="dxa"/>
            </w:tcMar>
            <w:shd w:fill="F8FAFA"/>
          </w:tcPr>
          <w:p>
            <w:pPr>
              <w:keepNext w:val="0"/>
              <w:spacing w:after="100" w:before="100" w:line="259" w:lineRule="auto"/>
            </w:pPr>
            <w:r>
              <w:rPr>
                <w:b w:val="0"/>
                <w:sz w:val="20"/>
              </w:rPr>
              <w:t>Safety and waste</w:t>
            </w:r>
          </w:p>
        </w:tc>
        <w:tc>
          <w:tcPr>
            <w:tcW w:type="dxa" w:w="5184"/>
            <w:tcMar>
              <w:top w:w="90" w:type="dxa"/>
              <w:left w:w="90" w:type="dxa"/>
              <w:bottom w:w="90" w:type="dxa"/>
              <w:right w:w="90" w:type="dxa"/>
            </w:tcMar>
            <w:shd w:fill="F8FAFA"/>
          </w:tcPr>
          <w:p>
            <w:pPr>
              <w:keepNext w:val="0"/>
              <w:spacing w:after="100" w:before="100" w:line="259" w:lineRule="auto"/>
            </w:pPr>
            <w:r>
              <w:rPr>
                <w:b w:val="0"/>
                <w:sz w:val="20"/>
              </w:rPr>
              <w:t>Hazards, containment, waste streams and required specialist controls</w:t>
            </w:r>
          </w:p>
        </w:tc>
        <w:tc>
          <w:tcPr>
            <w:tcW w:type="dxa" w:w="2592"/>
            <w:tcMar>
              <w:top w:w="90" w:type="dxa"/>
              <w:left w:w="90" w:type="dxa"/>
              <w:bottom w:w="90" w:type="dxa"/>
              <w:right w:w="90" w:type="dxa"/>
            </w:tcMar>
            <w:shd w:fill="F8FAFA"/>
          </w:tcPr>
          <w:p>
            <w:pPr>
              <w:keepNext w:val="0"/>
              <w:spacing w:after="100" w:before="100" w:line="259" w:lineRule="auto"/>
            </w:pPr>
            <w:r>
              <w:rPr>
                <w:b w:val="0"/>
                <w:sz w:val="20"/>
              </w:rPr>
              <w:t>Institutional safety review</w:t>
            </w:r>
          </w:p>
        </w:tc>
      </w:tr>
      <w:tr>
        <w:trPr>
          <w:cantSplit/>
        </w:trPr>
        <w:tc>
          <w:tcPr>
            <w:tcW w:type="dxa" w:w="2448"/>
            <w:tcMar>
              <w:top w:w="90" w:type="dxa"/>
              <w:left w:w="90" w:type="dxa"/>
              <w:bottom w:w="90" w:type="dxa"/>
              <w:right w:w="90" w:type="dxa"/>
            </w:tcMar>
            <w:shd w:fill="FFFFFF"/>
          </w:tcPr>
          <w:p>
            <w:pPr>
              <w:keepNext w:val="0"/>
              <w:spacing w:after="100" w:before="100" w:line="259" w:lineRule="auto"/>
            </w:pPr>
            <w:r>
              <w:rPr>
                <w:b w:val="0"/>
                <w:sz w:val="20"/>
              </w:rPr>
              <w:t>IT and software</w:t>
            </w:r>
          </w:p>
        </w:tc>
        <w:tc>
          <w:tcPr>
            <w:tcW w:type="dxa" w:w="5184"/>
            <w:tcMar>
              <w:top w:w="90" w:type="dxa"/>
              <w:left w:w="90" w:type="dxa"/>
              <w:bottom w:w="90" w:type="dxa"/>
              <w:right w:w="90" w:type="dxa"/>
            </w:tcMar>
            <w:shd w:fill="FFFFFF"/>
          </w:tcPr>
          <w:p>
            <w:pPr>
              <w:keepNext w:val="0"/>
              <w:spacing w:after="100" w:before="100" w:line="259" w:lineRule="auto"/>
            </w:pPr>
            <w:r>
              <w:rPr>
                <w:b w:val="0"/>
                <w:sz w:val="20"/>
              </w:rPr>
              <w:t>Workstations, network, licences, permissions, exports and support</w:t>
            </w:r>
          </w:p>
        </w:tc>
        <w:tc>
          <w:tcPr>
            <w:tcW w:type="dxa" w:w="2592"/>
            <w:tcMar>
              <w:top w:w="90" w:type="dxa"/>
              <w:left w:w="90" w:type="dxa"/>
              <w:bottom w:w="90" w:type="dxa"/>
              <w:right w:w="90" w:type="dxa"/>
            </w:tcMar>
            <w:shd w:fill="FFFFFF"/>
          </w:tcPr>
          <w:p>
            <w:pPr>
              <w:keepNext w:val="0"/>
              <w:spacing w:after="100" w:before="100" w:line="259" w:lineRule="auto"/>
            </w:pPr>
            <w:r>
              <w:rPr>
                <w:b w:val="0"/>
                <w:sz w:val="20"/>
              </w:rPr>
              <w:t>IT and data-management review</w:t>
            </w:r>
          </w:p>
        </w:tc>
      </w:tr>
      <w:tr>
        <w:trPr>
          <w:cantSplit/>
        </w:trPr>
        <w:tc>
          <w:tcPr>
            <w:tcW w:type="dxa" w:w="2448"/>
            <w:tcMar>
              <w:top w:w="90" w:type="dxa"/>
              <w:left w:w="90" w:type="dxa"/>
              <w:bottom w:w="90" w:type="dxa"/>
              <w:right w:w="90" w:type="dxa"/>
            </w:tcMar>
            <w:shd w:fill="F8FAFA"/>
          </w:tcPr>
          <w:p>
            <w:pPr>
              <w:keepNext w:val="0"/>
              <w:spacing w:after="100" w:before="100" w:line="259" w:lineRule="auto"/>
            </w:pPr>
            <w:r>
              <w:rPr>
                <w:b w:val="0"/>
                <w:sz w:val="20"/>
              </w:rPr>
              <w:t>Personnel</w:t>
            </w:r>
          </w:p>
        </w:tc>
        <w:tc>
          <w:tcPr>
            <w:tcW w:type="dxa" w:w="5184"/>
            <w:tcMar>
              <w:top w:w="90" w:type="dxa"/>
              <w:left w:w="90" w:type="dxa"/>
              <w:bottom w:w="90" w:type="dxa"/>
              <w:right w:w="90" w:type="dxa"/>
            </w:tcMar>
            <w:shd w:fill="F8FAFA"/>
          </w:tcPr>
          <w:p>
            <w:pPr>
              <w:keepNext w:val="0"/>
              <w:spacing w:after="100" w:before="100" w:line="259" w:lineRule="auto"/>
            </w:pPr>
            <w:r>
              <w:rPr>
                <w:b w:val="0"/>
                <w:sz w:val="20"/>
              </w:rPr>
              <w:t>Operating, maintenance and supervision roles</w:t>
            </w:r>
          </w:p>
        </w:tc>
        <w:tc>
          <w:tcPr>
            <w:tcW w:type="dxa" w:w="2592"/>
            <w:tcMar>
              <w:top w:w="90" w:type="dxa"/>
              <w:left w:w="90" w:type="dxa"/>
              <w:bottom w:w="90" w:type="dxa"/>
              <w:right w:w="90" w:type="dxa"/>
            </w:tcMar>
            <w:shd w:fill="F8FAFA"/>
          </w:tcPr>
          <w:p>
            <w:pPr>
              <w:keepNext w:val="0"/>
              <w:spacing w:after="100" w:before="100" w:line="259" w:lineRule="auto"/>
            </w:pPr>
            <w:r>
              <w:rPr>
                <w:b w:val="0"/>
                <w:sz w:val="20"/>
              </w:rPr>
              <w:t>Training and competence plan</w:t>
            </w:r>
          </w:p>
        </w:tc>
      </w:tr>
      <w:tr>
        <w:trPr>
          <w:cantSplit/>
        </w:trPr>
        <w:tc>
          <w:tcPr>
            <w:tcW w:type="dxa" w:w="2448"/>
            <w:tcMar>
              <w:top w:w="90" w:type="dxa"/>
              <w:left w:w="90" w:type="dxa"/>
              <w:bottom w:w="90" w:type="dxa"/>
              <w:right w:w="90" w:type="dxa"/>
            </w:tcMar>
            <w:shd w:fill="FFFFFF"/>
          </w:tcPr>
          <w:p>
            <w:pPr>
              <w:keepNext w:val="0"/>
              <w:spacing w:after="100" w:before="100" w:line="259" w:lineRule="auto"/>
            </w:pPr>
            <w:r>
              <w:rPr>
                <w:b w:val="0"/>
                <w:sz w:val="20"/>
              </w:rPr>
              <w:t>Shared use</w:t>
            </w:r>
          </w:p>
        </w:tc>
        <w:tc>
          <w:tcPr>
            <w:tcW w:type="dxa" w:w="5184"/>
            <w:tcMar>
              <w:top w:w="90" w:type="dxa"/>
              <w:left w:w="90" w:type="dxa"/>
              <w:bottom w:w="90" w:type="dxa"/>
              <w:right w:w="90" w:type="dxa"/>
            </w:tcMar>
            <w:shd w:fill="FFFFFF"/>
          </w:tcPr>
          <w:p>
            <w:pPr>
              <w:keepNext w:val="0"/>
              <w:spacing w:after="100" w:before="100" w:line="259" w:lineRule="auto"/>
            </w:pPr>
            <w:r>
              <w:rPr>
                <w:b w:val="0"/>
                <w:sz w:val="20"/>
              </w:rPr>
              <w:t>Booking, access, project priority and responsibility for damage or faults</w:t>
            </w:r>
          </w:p>
        </w:tc>
        <w:tc>
          <w:tcPr>
            <w:tcW w:type="dxa" w:w="2592"/>
            <w:tcMar>
              <w:top w:w="90" w:type="dxa"/>
              <w:left w:w="90" w:type="dxa"/>
              <w:bottom w:w="90" w:type="dxa"/>
              <w:right w:w="90" w:type="dxa"/>
            </w:tcMar>
            <w:shd w:fill="FFFFFF"/>
          </w:tcPr>
          <w:p>
            <w:pPr>
              <w:keepNext w:val="0"/>
              <w:spacing w:after="100" w:before="100" w:line="259" w:lineRule="auto"/>
            </w:pPr>
            <w:r>
              <w:rPr>
                <w:b w:val="0"/>
                <w:sz w:val="20"/>
              </w:rPr>
              <w:t>Approved operating arrangement</w:t>
            </w:r>
          </w:p>
        </w:tc>
      </w:tr>
    </w:tbl>
    <w:p>
      <w:pPr>
        <w:spacing w:after="80"/>
      </w:pPr>
    </w:p>
    <w:p>
      <w:r>
        <w:t xml:space="preserve">Record dependencies that must be completed before delivery, installation or use. Give each an owner and an evidence-based completion condition. If accreditation or another standard is relevant, identify the actual scope and obtain qualified review. </w:t>
      </w:r>
      <w:r>
        <w:rPr>
          <w:u w:val="single"/>
        </w:rPr>
        <w:t>ISO/IEC 17025</w:t>
      </w:r>
      <w:r>
        <w:t xml:space="preserve"> (https://www.iso.org/standard/66912.html)</w:t>
      </w:r>
      <w:r>
        <w:t xml:space="preserve"> concerns laboratory competence and operation; purchasing an instrument does not itself establish accreditation.</w:t>
      </w:r>
    </w:p>
    <w:p>
      <w:pPr>
        <w:pStyle w:val="Heading1"/>
      </w:pPr>
      <w:r>
        <w:t>5  Build a lifecycle cost record</w:t>
      </w:r>
    </w:p>
    <w:p>
      <w:r>
        <w:t xml:space="preserve">Agree the comparison period, currency, volume scenarios and financial method with finance. Identify whether tax, inflation, discounting and residual value are included. The </w:t>
      </w:r>
      <w:r>
        <w:rPr>
          <w:u w:val="single"/>
        </w:rPr>
        <w:t>European Commission's lifecycle-cost guidance</w:t>
      </w:r>
      <w:r>
        <w:t xml:space="preserve"> (https://green-forum.ec.europa.eu/green-business/green-public-procurement/life-cycle-costing_en)</w:t>
      </w:r>
      <w:r>
        <w:t xml:space="preserve"> supports looking beyond purchase price to operating and end-of-life costs. Apply the actual procurement and financial rules separately.</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2448"/>
        <w:gridCol w:w="2448"/>
        <w:gridCol w:w="2448"/>
        <w:gridCol w:w="2880"/>
      </w:tblGrid>
      <w:tr>
        <w:trPr>
          <w:cantSplit/>
          <w:tblHeader/>
        </w:trPr>
        <w:tc>
          <w:tcPr>
            <w:tcW w:type="dxa" w:w="2448"/>
            <w:tcMar>
              <w:top w:w="90" w:type="dxa"/>
              <w:left w:w="90" w:type="dxa"/>
              <w:bottom w:w="90" w:type="dxa"/>
              <w:right w:w="90" w:type="dxa"/>
            </w:tcMar>
            <w:shd w:fill="E8F3F5"/>
          </w:tcPr>
          <w:p>
            <w:pPr>
              <w:keepNext w:val="0"/>
              <w:spacing w:after="100" w:before="100" w:line="259" w:lineRule="auto"/>
            </w:pPr>
            <w:r>
              <w:rPr>
                <w:b/>
                <w:sz w:val="20"/>
              </w:rPr>
              <w:t>Cost category</w:t>
            </w:r>
          </w:p>
        </w:tc>
        <w:tc>
          <w:tcPr>
            <w:tcW w:type="dxa" w:w="2448"/>
            <w:tcMar>
              <w:top w:w="90" w:type="dxa"/>
              <w:left w:w="90" w:type="dxa"/>
              <w:bottom w:w="90" w:type="dxa"/>
              <w:right w:w="90" w:type="dxa"/>
            </w:tcMar>
            <w:shd w:fill="E8F3F5"/>
          </w:tcPr>
          <w:p>
            <w:pPr>
              <w:keepNext w:val="0"/>
              <w:spacing w:after="100" w:before="100" w:line="259" w:lineRule="auto"/>
            </w:pPr>
            <w:r>
              <w:rPr>
                <w:b/>
                <w:sz w:val="20"/>
              </w:rPr>
              <w:t>Amount and period</w:t>
            </w:r>
          </w:p>
        </w:tc>
        <w:tc>
          <w:tcPr>
            <w:tcW w:type="dxa" w:w="2448"/>
            <w:tcMar>
              <w:top w:w="90" w:type="dxa"/>
              <w:left w:w="90" w:type="dxa"/>
              <w:bottom w:w="90" w:type="dxa"/>
              <w:right w:w="90" w:type="dxa"/>
            </w:tcMar>
            <w:shd w:fill="E8F3F5"/>
          </w:tcPr>
          <w:p>
            <w:pPr>
              <w:keepNext w:val="0"/>
              <w:spacing w:after="100" w:before="100" w:line="259" w:lineRule="auto"/>
            </w:pPr>
            <w:r>
              <w:rPr>
                <w:b/>
                <w:sz w:val="20"/>
              </w:rPr>
              <w:t>Source and date</w:t>
            </w:r>
          </w:p>
        </w:tc>
        <w:tc>
          <w:tcPr>
            <w:tcW w:type="dxa" w:w="2880"/>
            <w:tcMar>
              <w:top w:w="90" w:type="dxa"/>
              <w:left w:w="90" w:type="dxa"/>
              <w:bottom w:w="90" w:type="dxa"/>
              <w:right w:w="90" w:type="dxa"/>
            </w:tcMar>
            <w:shd w:fill="E8F3F5"/>
          </w:tcPr>
          <w:p>
            <w:pPr>
              <w:keepNext w:val="0"/>
              <w:spacing w:after="100" w:before="100" w:line="259" w:lineRule="auto"/>
            </w:pPr>
            <w:r>
              <w:rPr>
                <w:b/>
                <w:sz w:val="20"/>
              </w:rPr>
              <w:t>Included, excluded or uncertain?</w:t>
            </w:r>
          </w:p>
        </w:tc>
      </w:tr>
      <w:tr>
        <w:trPr>
          <w:cantSplit/>
        </w:trPr>
        <w:tc>
          <w:tcPr>
            <w:tcW w:type="dxa" w:w="2448"/>
            <w:tcMar>
              <w:top w:w="90" w:type="dxa"/>
              <w:left w:w="90" w:type="dxa"/>
              <w:bottom w:w="90" w:type="dxa"/>
              <w:right w:w="90" w:type="dxa"/>
            </w:tcMar>
            <w:shd w:fill="FFFFFF"/>
          </w:tcPr>
          <w:p>
            <w:pPr>
              <w:keepNext w:val="0"/>
              <w:spacing w:after="100" w:before="100" w:line="259" w:lineRule="auto"/>
            </w:pPr>
            <w:r>
              <w:rPr>
                <w:b w:val="0"/>
                <w:sz w:val="20"/>
              </w:rPr>
              <w:t>Purchase and required accessories</w:t>
            </w:r>
          </w:p>
        </w:tc>
        <w:tc>
          <w:tcPr>
            <w:tcW w:type="dxa" w:w="2448"/>
            <w:tcMar>
              <w:top w:w="90" w:type="dxa"/>
              <w:left w:w="90" w:type="dxa"/>
              <w:bottom w:w="90" w:type="dxa"/>
              <w:right w:w="90" w:type="dxa"/>
            </w:tcMar>
            <w:shd w:fill="FFFFFF"/>
          </w:tcPr>
          <w:p>
            <w:pPr>
              <w:keepNext w:val="0"/>
              <w:spacing w:after="100" w:before="100" w:line="259" w:lineRule="auto"/>
            </w:pPr>
            <w:r>
              <w:rPr>
                <w:b w:val="0"/>
                <w:sz w:val="20"/>
              </w:rPr>
              <w:t>Enter amount</w:t>
            </w:r>
          </w:p>
        </w:tc>
        <w:tc>
          <w:tcPr>
            <w:tcW w:type="dxa" w:w="2448"/>
            <w:tcMar>
              <w:top w:w="90" w:type="dxa"/>
              <w:left w:w="90" w:type="dxa"/>
              <w:bottom w:w="90" w:type="dxa"/>
              <w:right w:w="90" w:type="dxa"/>
            </w:tcMar>
            <w:shd w:fill="FFFFFF"/>
          </w:tcPr>
          <w:p>
            <w:pPr>
              <w:keepNext w:val="0"/>
              <w:spacing w:after="100" w:before="100" w:line="259" w:lineRule="auto"/>
            </w:pPr>
            <w:r>
              <w:rPr>
                <w:b w:val="0"/>
                <w:sz w:val="20"/>
              </w:rPr>
              <w:t>Quotation or documented estimate</w:t>
            </w:r>
          </w:p>
        </w:tc>
        <w:tc>
          <w:tcPr>
            <w:tcW w:type="dxa" w:w="2880"/>
            <w:tcMar>
              <w:top w:w="90" w:type="dxa"/>
              <w:left w:w="90" w:type="dxa"/>
              <w:bottom w:w="90" w:type="dxa"/>
              <w:right w:w="90" w:type="dxa"/>
            </w:tcMar>
            <w:shd w:fill="FFFFFF"/>
          </w:tcPr>
          <w:p>
            <w:pPr>
              <w:keepNext w:val="0"/>
              <w:spacing w:after="100" w:before="100" w:line="259" w:lineRule="auto"/>
            </w:pPr>
            <w:r>
              <w:rPr>
                <w:b w:val="0"/>
                <w:sz w:val="20"/>
              </w:rPr>
              <w:t>Enter status</w:t>
            </w:r>
          </w:p>
        </w:tc>
      </w:tr>
      <w:tr>
        <w:trPr>
          <w:cantSplit/>
        </w:trPr>
        <w:tc>
          <w:tcPr>
            <w:tcW w:type="dxa" w:w="2448"/>
            <w:tcMar>
              <w:top w:w="90" w:type="dxa"/>
              <w:left w:w="90" w:type="dxa"/>
              <w:bottom w:w="90" w:type="dxa"/>
              <w:right w:w="90" w:type="dxa"/>
            </w:tcMar>
            <w:shd w:fill="F8FAFA"/>
          </w:tcPr>
          <w:p>
            <w:pPr>
              <w:keepNext w:val="0"/>
              <w:spacing w:after="100" w:before="100" w:line="259" w:lineRule="auto"/>
            </w:pPr>
            <w:r>
              <w:rPr>
                <w:b w:val="0"/>
                <w:sz w:val="20"/>
              </w:rPr>
              <w:t>Delivery, installation and facility work</w:t>
            </w:r>
          </w:p>
        </w:tc>
        <w:tc>
          <w:tcPr>
            <w:tcW w:type="dxa" w:w="2448"/>
            <w:tcMar>
              <w:top w:w="90" w:type="dxa"/>
              <w:left w:w="90" w:type="dxa"/>
              <w:bottom w:w="90" w:type="dxa"/>
              <w:right w:w="90" w:type="dxa"/>
            </w:tcMar>
            <w:shd w:fill="F8FAFA"/>
          </w:tcPr>
          <w:p>
            <w:pPr>
              <w:keepNext w:val="0"/>
              <w:spacing w:after="100" w:before="100" w:line="259" w:lineRule="auto"/>
            </w:pPr>
            <w:r>
              <w:rPr>
                <w:b w:val="0"/>
                <w:sz w:val="20"/>
              </w:rPr>
              <w:t>Enter amount</w:t>
            </w:r>
          </w:p>
        </w:tc>
        <w:tc>
          <w:tcPr>
            <w:tcW w:type="dxa" w:w="2448"/>
            <w:tcMar>
              <w:top w:w="90" w:type="dxa"/>
              <w:left w:w="90" w:type="dxa"/>
              <w:bottom w:w="90" w:type="dxa"/>
              <w:right w:w="90" w:type="dxa"/>
            </w:tcMar>
            <w:shd w:fill="F8FAFA"/>
          </w:tcPr>
          <w:p>
            <w:pPr>
              <w:keepNext w:val="0"/>
              <w:spacing w:after="100" w:before="100" w:line="259" w:lineRule="auto"/>
            </w:pPr>
            <w:r>
              <w:rPr>
                <w:b w:val="0"/>
                <w:sz w:val="20"/>
              </w:rPr>
              <w:t>Supplier and institutional evidence</w:t>
            </w:r>
          </w:p>
        </w:tc>
        <w:tc>
          <w:tcPr>
            <w:tcW w:type="dxa" w:w="2880"/>
            <w:tcMar>
              <w:top w:w="90" w:type="dxa"/>
              <w:left w:w="90" w:type="dxa"/>
              <w:bottom w:w="90" w:type="dxa"/>
              <w:right w:w="90" w:type="dxa"/>
            </w:tcMar>
            <w:shd w:fill="F8FAFA"/>
          </w:tcPr>
          <w:p>
            <w:pPr>
              <w:keepNext w:val="0"/>
              <w:spacing w:after="100" w:before="100" w:line="259" w:lineRule="auto"/>
            </w:pPr>
            <w:r>
              <w:rPr>
                <w:b w:val="0"/>
                <w:sz w:val="20"/>
              </w:rPr>
              <w:t>Enter status</w:t>
            </w:r>
          </w:p>
        </w:tc>
      </w:tr>
      <w:tr>
        <w:trPr>
          <w:cantSplit/>
        </w:trPr>
        <w:tc>
          <w:tcPr>
            <w:tcW w:type="dxa" w:w="2448"/>
            <w:tcMar>
              <w:top w:w="90" w:type="dxa"/>
              <w:left w:w="90" w:type="dxa"/>
              <w:bottom w:w="90" w:type="dxa"/>
              <w:right w:w="90" w:type="dxa"/>
            </w:tcMar>
            <w:shd w:fill="FFFFFF"/>
          </w:tcPr>
          <w:p>
            <w:pPr>
              <w:keepNext w:val="0"/>
              <w:spacing w:after="100" w:before="100" w:line="259" w:lineRule="auto"/>
            </w:pPr>
            <w:r>
              <w:rPr>
                <w:b w:val="0"/>
                <w:sz w:val="20"/>
              </w:rPr>
              <w:t>Initial and continuing training</w:t>
            </w:r>
          </w:p>
        </w:tc>
        <w:tc>
          <w:tcPr>
            <w:tcW w:type="dxa" w:w="2448"/>
            <w:tcMar>
              <w:top w:w="90" w:type="dxa"/>
              <w:left w:w="90" w:type="dxa"/>
              <w:bottom w:w="90" w:type="dxa"/>
              <w:right w:w="90" w:type="dxa"/>
            </w:tcMar>
            <w:shd w:fill="FFFFFF"/>
          </w:tcPr>
          <w:p>
            <w:pPr>
              <w:keepNext w:val="0"/>
              <w:spacing w:after="100" w:before="100" w:line="259" w:lineRule="auto"/>
            </w:pPr>
            <w:r>
              <w:rPr>
                <w:b w:val="0"/>
                <w:sz w:val="20"/>
              </w:rPr>
              <w:t>Enter amount</w:t>
            </w:r>
          </w:p>
        </w:tc>
        <w:tc>
          <w:tcPr>
            <w:tcW w:type="dxa" w:w="2448"/>
            <w:tcMar>
              <w:top w:w="90" w:type="dxa"/>
              <w:left w:w="90" w:type="dxa"/>
              <w:bottom w:w="90" w:type="dxa"/>
              <w:right w:w="90" w:type="dxa"/>
            </w:tcMar>
            <w:shd w:fill="FFFFFF"/>
          </w:tcPr>
          <w:p>
            <w:pPr>
              <w:keepNext w:val="0"/>
              <w:spacing w:after="100" w:before="100" w:line="259" w:lineRule="auto"/>
            </w:pPr>
            <w:r>
              <w:rPr>
                <w:b w:val="0"/>
                <w:sz w:val="20"/>
              </w:rPr>
              <w:t>Scope and relevant rates</w:t>
            </w:r>
          </w:p>
        </w:tc>
        <w:tc>
          <w:tcPr>
            <w:tcW w:type="dxa" w:w="2880"/>
            <w:tcMar>
              <w:top w:w="90" w:type="dxa"/>
              <w:left w:w="90" w:type="dxa"/>
              <w:bottom w:w="90" w:type="dxa"/>
              <w:right w:w="90" w:type="dxa"/>
            </w:tcMar>
            <w:shd w:fill="FFFFFF"/>
          </w:tcPr>
          <w:p>
            <w:pPr>
              <w:keepNext w:val="0"/>
              <w:spacing w:after="100" w:before="100" w:line="259" w:lineRule="auto"/>
            </w:pPr>
            <w:r>
              <w:rPr>
                <w:b w:val="0"/>
                <w:sz w:val="20"/>
              </w:rPr>
              <w:t>Enter status</w:t>
            </w:r>
          </w:p>
        </w:tc>
      </w:tr>
      <w:tr>
        <w:trPr>
          <w:cantSplit/>
        </w:trPr>
        <w:tc>
          <w:tcPr>
            <w:tcW w:type="dxa" w:w="2448"/>
            <w:tcMar>
              <w:top w:w="90" w:type="dxa"/>
              <w:left w:w="90" w:type="dxa"/>
              <w:bottom w:w="90" w:type="dxa"/>
              <w:right w:w="90" w:type="dxa"/>
            </w:tcMar>
            <w:shd w:fill="F8FAFA"/>
          </w:tcPr>
          <w:p>
            <w:pPr>
              <w:keepNext w:val="0"/>
              <w:spacing w:after="100" w:before="100" w:line="259" w:lineRule="auto"/>
            </w:pPr>
            <w:r>
              <w:rPr>
                <w:b w:val="0"/>
                <w:sz w:val="20"/>
              </w:rPr>
              <w:t>Consumables and reference materials</w:t>
            </w:r>
          </w:p>
        </w:tc>
        <w:tc>
          <w:tcPr>
            <w:tcW w:type="dxa" w:w="2448"/>
            <w:tcMar>
              <w:top w:w="90" w:type="dxa"/>
              <w:left w:w="90" w:type="dxa"/>
              <w:bottom w:w="90" w:type="dxa"/>
              <w:right w:w="90" w:type="dxa"/>
            </w:tcMar>
            <w:shd w:fill="F8FAFA"/>
          </w:tcPr>
          <w:p>
            <w:pPr>
              <w:keepNext w:val="0"/>
              <w:spacing w:after="100" w:before="100" w:line="259" w:lineRule="auto"/>
            </w:pPr>
            <w:r>
              <w:rPr>
                <w:b w:val="0"/>
                <w:sz w:val="20"/>
              </w:rPr>
              <w:t>Enter cost per unit and expected volume</w:t>
            </w:r>
          </w:p>
        </w:tc>
        <w:tc>
          <w:tcPr>
            <w:tcW w:type="dxa" w:w="2448"/>
            <w:tcMar>
              <w:top w:w="90" w:type="dxa"/>
              <w:left w:w="90" w:type="dxa"/>
              <w:bottom w:w="90" w:type="dxa"/>
              <w:right w:w="90" w:type="dxa"/>
            </w:tcMar>
            <w:shd w:fill="F8FAFA"/>
          </w:tcPr>
          <w:p>
            <w:pPr>
              <w:keepNext w:val="0"/>
              <w:spacing w:after="100" w:before="100" w:line="259" w:lineRule="auto"/>
            </w:pPr>
            <w:r>
              <w:rPr>
                <w:b w:val="0"/>
                <w:sz w:val="20"/>
              </w:rPr>
              <w:t>Method and supplier evidence</w:t>
            </w:r>
          </w:p>
        </w:tc>
        <w:tc>
          <w:tcPr>
            <w:tcW w:type="dxa" w:w="2880"/>
            <w:tcMar>
              <w:top w:w="90" w:type="dxa"/>
              <w:left w:w="90" w:type="dxa"/>
              <w:bottom w:w="90" w:type="dxa"/>
              <w:right w:w="90" w:type="dxa"/>
            </w:tcMar>
            <w:shd w:fill="F8FAFA"/>
          </w:tcPr>
          <w:p>
            <w:pPr>
              <w:keepNext w:val="0"/>
              <w:spacing w:after="100" w:before="100" w:line="259" w:lineRule="auto"/>
            </w:pPr>
            <w:r>
              <w:rPr>
                <w:b w:val="0"/>
                <w:sz w:val="20"/>
              </w:rPr>
              <w:t>Enter status</w:t>
            </w:r>
          </w:p>
        </w:tc>
      </w:tr>
      <w:tr>
        <w:trPr>
          <w:cantSplit/>
        </w:trPr>
        <w:tc>
          <w:tcPr>
            <w:tcW w:type="dxa" w:w="2448"/>
            <w:tcMar>
              <w:top w:w="90" w:type="dxa"/>
              <w:left w:w="90" w:type="dxa"/>
              <w:bottom w:w="90" w:type="dxa"/>
              <w:right w:w="90" w:type="dxa"/>
            </w:tcMar>
            <w:shd w:fill="FFFFFF"/>
          </w:tcPr>
          <w:p>
            <w:pPr>
              <w:keepNext w:val="0"/>
              <w:spacing w:after="100" w:before="100" w:line="259" w:lineRule="auto"/>
            </w:pPr>
            <w:r>
              <w:rPr>
                <w:b w:val="0"/>
                <w:sz w:val="20"/>
              </w:rPr>
              <w:t>Maintenance, calibration and repairs</w:t>
            </w:r>
          </w:p>
        </w:tc>
        <w:tc>
          <w:tcPr>
            <w:tcW w:type="dxa" w:w="2448"/>
            <w:tcMar>
              <w:top w:w="90" w:type="dxa"/>
              <w:left w:w="90" w:type="dxa"/>
              <w:bottom w:w="90" w:type="dxa"/>
              <w:right w:w="90" w:type="dxa"/>
            </w:tcMar>
            <w:shd w:fill="FFFFFF"/>
          </w:tcPr>
          <w:p>
            <w:pPr>
              <w:keepNext w:val="0"/>
              <w:spacing w:after="100" w:before="100" w:line="259" w:lineRule="auto"/>
            </w:pPr>
            <w:r>
              <w:rPr>
                <w:b w:val="0"/>
                <w:sz w:val="20"/>
              </w:rPr>
              <w:t>Enter annual or scheduled costs</w:t>
            </w:r>
          </w:p>
        </w:tc>
        <w:tc>
          <w:tcPr>
            <w:tcW w:type="dxa" w:w="2448"/>
            <w:tcMar>
              <w:top w:w="90" w:type="dxa"/>
              <w:left w:w="90" w:type="dxa"/>
              <w:bottom w:w="90" w:type="dxa"/>
              <w:right w:w="90" w:type="dxa"/>
            </w:tcMar>
            <w:shd w:fill="FFFFFF"/>
          </w:tcPr>
          <w:p>
            <w:pPr>
              <w:keepNext w:val="0"/>
              <w:spacing w:after="100" w:before="100" w:line="259" w:lineRule="auto"/>
            </w:pPr>
            <w:r>
              <w:rPr>
                <w:b w:val="0"/>
                <w:sz w:val="20"/>
              </w:rPr>
              <w:t>Actual proposed service terms</w:t>
            </w:r>
          </w:p>
        </w:tc>
        <w:tc>
          <w:tcPr>
            <w:tcW w:type="dxa" w:w="2880"/>
            <w:tcMar>
              <w:top w:w="90" w:type="dxa"/>
              <w:left w:w="90" w:type="dxa"/>
              <w:bottom w:w="90" w:type="dxa"/>
              <w:right w:w="90" w:type="dxa"/>
            </w:tcMar>
            <w:shd w:fill="FFFFFF"/>
          </w:tcPr>
          <w:p>
            <w:pPr>
              <w:keepNext w:val="0"/>
              <w:spacing w:after="100" w:before="100" w:line="259" w:lineRule="auto"/>
            </w:pPr>
            <w:r>
              <w:rPr>
                <w:b w:val="0"/>
                <w:sz w:val="20"/>
              </w:rPr>
              <w:t>Enter status</w:t>
            </w:r>
          </w:p>
        </w:tc>
      </w:tr>
      <w:tr>
        <w:trPr>
          <w:cantSplit/>
        </w:trPr>
        <w:tc>
          <w:tcPr>
            <w:tcW w:type="dxa" w:w="2448"/>
            <w:tcMar>
              <w:top w:w="90" w:type="dxa"/>
              <w:left w:w="90" w:type="dxa"/>
              <w:bottom w:w="90" w:type="dxa"/>
              <w:right w:w="90" w:type="dxa"/>
            </w:tcMar>
            <w:shd w:fill="F8FAFA"/>
          </w:tcPr>
          <w:p>
            <w:pPr>
              <w:keepNext w:val="0"/>
              <w:spacing w:after="100" w:before="100" w:line="259" w:lineRule="auto"/>
            </w:pPr>
            <w:r>
              <w:rPr>
                <w:b w:val="0"/>
                <w:sz w:val="20"/>
              </w:rPr>
              <w:t>Software, licences and data support</w:t>
            </w:r>
          </w:p>
        </w:tc>
        <w:tc>
          <w:tcPr>
            <w:tcW w:type="dxa" w:w="2448"/>
            <w:tcMar>
              <w:top w:w="90" w:type="dxa"/>
              <w:left w:w="90" w:type="dxa"/>
              <w:bottom w:w="90" w:type="dxa"/>
              <w:right w:w="90" w:type="dxa"/>
            </w:tcMar>
            <w:shd w:fill="F8FAFA"/>
          </w:tcPr>
          <w:p>
            <w:pPr>
              <w:keepNext w:val="0"/>
              <w:spacing w:after="100" w:before="100" w:line="259" w:lineRule="auto"/>
            </w:pPr>
            <w:r>
              <w:rPr>
                <w:b w:val="0"/>
                <w:sz w:val="20"/>
              </w:rPr>
              <w:t>Enter initial and recurring costs</w:t>
            </w:r>
          </w:p>
        </w:tc>
        <w:tc>
          <w:tcPr>
            <w:tcW w:type="dxa" w:w="2448"/>
            <w:tcMar>
              <w:top w:w="90" w:type="dxa"/>
              <w:left w:w="90" w:type="dxa"/>
              <w:bottom w:w="90" w:type="dxa"/>
              <w:right w:w="90" w:type="dxa"/>
            </w:tcMar>
            <w:shd w:fill="F8FAFA"/>
          </w:tcPr>
          <w:p>
            <w:pPr>
              <w:keepNext w:val="0"/>
              <w:spacing w:after="100" w:before="100" w:line="259" w:lineRule="auto"/>
            </w:pPr>
            <w:r>
              <w:rPr>
                <w:b w:val="0"/>
                <w:sz w:val="20"/>
              </w:rPr>
              <w:t>Licence and support terms</w:t>
            </w:r>
          </w:p>
        </w:tc>
        <w:tc>
          <w:tcPr>
            <w:tcW w:type="dxa" w:w="2880"/>
            <w:tcMar>
              <w:top w:w="90" w:type="dxa"/>
              <w:left w:w="90" w:type="dxa"/>
              <w:bottom w:w="90" w:type="dxa"/>
              <w:right w:w="90" w:type="dxa"/>
            </w:tcMar>
            <w:shd w:fill="F8FAFA"/>
          </w:tcPr>
          <w:p>
            <w:pPr>
              <w:keepNext w:val="0"/>
              <w:spacing w:after="100" w:before="100" w:line="259" w:lineRule="auto"/>
            </w:pPr>
            <w:r>
              <w:rPr>
                <w:b w:val="0"/>
                <w:sz w:val="20"/>
              </w:rPr>
              <w:t>Enter status</w:t>
            </w:r>
          </w:p>
        </w:tc>
      </w:tr>
      <w:tr>
        <w:trPr>
          <w:cantSplit/>
        </w:trPr>
        <w:tc>
          <w:tcPr>
            <w:tcW w:type="dxa" w:w="2448"/>
            <w:tcMar>
              <w:top w:w="90" w:type="dxa"/>
              <w:left w:w="90" w:type="dxa"/>
              <w:bottom w:w="90" w:type="dxa"/>
              <w:right w:w="90" w:type="dxa"/>
            </w:tcMar>
            <w:shd w:fill="FFFFFF"/>
          </w:tcPr>
          <w:p>
            <w:pPr>
              <w:keepNext w:val="0"/>
              <w:spacing w:after="100" w:before="100" w:line="259" w:lineRule="auto"/>
            </w:pPr>
            <w:r>
              <w:rPr>
                <w:b w:val="0"/>
                <w:sz w:val="20"/>
              </w:rPr>
              <w:t>Staff, utilities and operational overheads</w:t>
            </w:r>
          </w:p>
        </w:tc>
        <w:tc>
          <w:tcPr>
            <w:tcW w:type="dxa" w:w="2448"/>
            <w:tcMar>
              <w:top w:w="90" w:type="dxa"/>
              <w:left w:w="90" w:type="dxa"/>
              <w:bottom w:w="90" w:type="dxa"/>
              <w:right w:w="90" w:type="dxa"/>
            </w:tcMar>
            <w:shd w:fill="FFFFFF"/>
          </w:tcPr>
          <w:p>
            <w:pPr>
              <w:keepNext w:val="0"/>
              <w:spacing w:after="100" w:before="100" w:line="259" w:lineRule="auto"/>
            </w:pPr>
            <w:r>
              <w:rPr>
                <w:b w:val="0"/>
                <w:sz w:val="20"/>
              </w:rPr>
              <w:t>Enter defined basis</w:t>
            </w:r>
          </w:p>
        </w:tc>
        <w:tc>
          <w:tcPr>
            <w:tcW w:type="dxa" w:w="2448"/>
            <w:tcMar>
              <w:top w:w="90" w:type="dxa"/>
              <w:left w:w="90" w:type="dxa"/>
              <w:bottom w:w="90" w:type="dxa"/>
              <w:right w:w="90" w:type="dxa"/>
            </w:tcMar>
            <w:shd w:fill="FFFFFF"/>
          </w:tcPr>
          <w:p>
            <w:pPr>
              <w:keepNext w:val="0"/>
              <w:spacing w:after="100" w:before="100" w:line="259" w:lineRule="auto"/>
            </w:pPr>
            <w:r>
              <w:rPr>
                <w:b w:val="0"/>
                <w:sz w:val="20"/>
              </w:rPr>
              <w:t>Institutional assumptions</w:t>
            </w:r>
          </w:p>
        </w:tc>
        <w:tc>
          <w:tcPr>
            <w:tcW w:type="dxa" w:w="2880"/>
            <w:tcMar>
              <w:top w:w="90" w:type="dxa"/>
              <w:left w:w="90" w:type="dxa"/>
              <w:bottom w:w="90" w:type="dxa"/>
              <w:right w:w="90" w:type="dxa"/>
            </w:tcMar>
            <w:shd w:fill="FFFFFF"/>
          </w:tcPr>
          <w:p>
            <w:pPr>
              <w:keepNext w:val="0"/>
              <w:spacing w:after="100" w:before="100" w:line="259" w:lineRule="auto"/>
            </w:pPr>
            <w:r>
              <w:rPr>
                <w:b w:val="0"/>
                <w:sz w:val="20"/>
              </w:rPr>
              <w:t>Enter status</w:t>
            </w:r>
          </w:p>
        </w:tc>
      </w:tr>
      <w:tr>
        <w:trPr>
          <w:cantSplit/>
        </w:trPr>
        <w:tc>
          <w:tcPr>
            <w:tcW w:type="dxa" w:w="2448"/>
            <w:tcMar>
              <w:top w:w="90" w:type="dxa"/>
              <w:left w:w="90" w:type="dxa"/>
              <w:bottom w:w="90" w:type="dxa"/>
              <w:right w:w="90" w:type="dxa"/>
            </w:tcMar>
            <w:shd w:fill="F8FAFA"/>
          </w:tcPr>
          <w:p>
            <w:pPr>
              <w:keepNext w:val="0"/>
              <w:spacing w:after="100" w:before="100" w:line="259" w:lineRule="auto"/>
            </w:pPr>
            <w:r>
              <w:rPr>
                <w:b w:val="0"/>
                <w:sz w:val="20"/>
              </w:rPr>
              <w:t>Downtime or external backup</w:t>
            </w:r>
          </w:p>
        </w:tc>
        <w:tc>
          <w:tcPr>
            <w:tcW w:type="dxa" w:w="2448"/>
            <w:tcMar>
              <w:top w:w="90" w:type="dxa"/>
              <w:left w:w="90" w:type="dxa"/>
              <w:bottom w:w="90" w:type="dxa"/>
              <w:right w:w="90" w:type="dxa"/>
            </w:tcMar>
            <w:shd w:fill="F8FAFA"/>
          </w:tcPr>
          <w:p>
            <w:pPr>
              <w:keepNext w:val="0"/>
              <w:spacing w:after="100" w:before="100" w:line="259" w:lineRule="auto"/>
            </w:pPr>
            <w:r>
              <w:rPr>
                <w:b w:val="0"/>
                <w:sz w:val="20"/>
              </w:rPr>
              <w:t>Enter justified scenario</w:t>
            </w:r>
          </w:p>
        </w:tc>
        <w:tc>
          <w:tcPr>
            <w:tcW w:type="dxa" w:w="2448"/>
            <w:tcMar>
              <w:top w:w="90" w:type="dxa"/>
              <w:left w:w="90" w:type="dxa"/>
              <w:bottom w:w="90" w:type="dxa"/>
              <w:right w:w="90" w:type="dxa"/>
            </w:tcMar>
            <w:shd w:fill="F8FAFA"/>
          </w:tcPr>
          <w:p>
            <w:pPr>
              <w:keepNext w:val="0"/>
              <w:spacing w:after="100" w:before="100" w:line="259" w:lineRule="auto"/>
            </w:pPr>
            <w:r>
              <w:rPr>
                <w:b w:val="0"/>
                <w:sz w:val="20"/>
              </w:rPr>
              <w:t>Contingency assumptions</w:t>
            </w:r>
          </w:p>
        </w:tc>
        <w:tc>
          <w:tcPr>
            <w:tcW w:type="dxa" w:w="2880"/>
            <w:tcMar>
              <w:top w:w="90" w:type="dxa"/>
              <w:left w:w="90" w:type="dxa"/>
              <w:bottom w:w="90" w:type="dxa"/>
              <w:right w:w="90" w:type="dxa"/>
            </w:tcMar>
            <w:shd w:fill="F8FAFA"/>
          </w:tcPr>
          <w:p>
            <w:pPr>
              <w:keepNext w:val="0"/>
              <w:spacing w:after="100" w:before="100" w:line="259" w:lineRule="auto"/>
            </w:pPr>
            <w:r>
              <w:rPr>
                <w:b w:val="0"/>
                <w:sz w:val="20"/>
              </w:rPr>
              <w:t>Enter status</w:t>
            </w:r>
          </w:p>
        </w:tc>
      </w:tr>
      <w:tr>
        <w:trPr>
          <w:cantSplit/>
        </w:trPr>
        <w:tc>
          <w:tcPr>
            <w:tcW w:type="dxa" w:w="2448"/>
            <w:tcMar>
              <w:top w:w="90" w:type="dxa"/>
              <w:left w:w="90" w:type="dxa"/>
              <w:bottom w:w="90" w:type="dxa"/>
              <w:right w:w="90" w:type="dxa"/>
            </w:tcMar>
            <w:shd w:fill="FFFFFF"/>
          </w:tcPr>
          <w:p>
            <w:pPr>
              <w:keepNext w:val="0"/>
              <w:spacing w:after="100" w:before="100" w:line="259" w:lineRule="auto"/>
            </w:pPr>
            <w:r>
              <w:rPr>
                <w:b w:val="0"/>
                <w:sz w:val="20"/>
              </w:rPr>
              <w:t>End-of-life cost or residual value</w:t>
            </w:r>
          </w:p>
        </w:tc>
        <w:tc>
          <w:tcPr>
            <w:tcW w:type="dxa" w:w="2448"/>
            <w:tcMar>
              <w:top w:w="90" w:type="dxa"/>
              <w:left w:w="90" w:type="dxa"/>
              <w:bottom w:w="90" w:type="dxa"/>
              <w:right w:w="90" w:type="dxa"/>
            </w:tcMar>
            <w:shd w:fill="FFFFFF"/>
          </w:tcPr>
          <w:p>
            <w:pPr>
              <w:keepNext w:val="0"/>
              <w:spacing w:after="100" w:before="100" w:line="259" w:lineRule="auto"/>
            </w:pPr>
            <w:r>
              <w:rPr>
                <w:b w:val="0"/>
                <w:sz w:val="20"/>
              </w:rPr>
              <w:t>Enter amount and timing</w:t>
            </w:r>
          </w:p>
        </w:tc>
        <w:tc>
          <w:tcPr>
            <w:tcW w:type="dxa" w:w="2448"/>
            <w:tcMar>
              <w:top w:w="90" w:type="dxa"/>
              <w:left w:w="90" w:type="dxa"/>
              <w:bottom w:w="90" w:type="dxa"/>
              <w:right w:w="90" w:type="dxa"/>
            </w:tcMar>
            <w:shd w:fill="FFFFFF"/>
          </w:tcPr>
          <w:p>
            <w:pPr>
              <w:keepNext w:val="0"/>
              <w:spacing w:after="100" w:before="100" w:line="259" w:lineRule="auto"/>
            </w:pPr>
            <w:r>
              <w:rPr>
                <w:b w:val="0"/>
                <w:sz w:val="20"/>
              </w:rPr>
              <w:t>Documented basis</w:t>
            </w:r>
          </w:p>
        </w:tc>
        <w:tc>
          <w:tcPr>
            <w:tcW w:type="dxa" w:w="2880"/>
            <w:tcMar>
              <w:top w:w="90" w:type="dxa"/>
              <w:left w:w="90" w:type="dxa"/>
              <w:bottom w:w="90" w:type="dxa"/>
              <w:right w:w="90" w:type="dxa"/>
            </w:tcMar>
            <w:shd w:fill="FFFFFF"/>
          </w:tcPr>
          <w:p>
            <w:pPr>
              <w:keepNext w:val="0"/>
              <w:spacing w:after="100" w:before="100" w:line="259" w:lineRule="auto"/>
            </w:pPr>
            <w:r>
              <w:rPr>
                <w:b w:val="0"/>
                <w:sz w:val="20"/>
              </w:rPr>
              <w:t>Enter status</w:t>
            </w:r>
          </w:p>
        </w:tc>
      </w:tr>
      <w:tr>
        <w:trPr>
          <w:cantSplit/>
        </w:trPr>
        <w:tc>
          <w:tcPr>
            <w:tcW w:type="dxa" w:w="2448"/>
            <w:tcMar>
              <w:top w:w="90" w:type="dxa"/>
              <w:left w:w="90" w:type="dxa"/>
              <w:bottom w:w="90" w:type="dxa"/>
              <w:right w:w="90" w:type="dxa"/>
            </w:tcMar>
            <w:shd w:fill="F8FAFA"/>
          </w:tcPr>
          <w:p>
            <w:pPr>
              <w:keepNext w:val="0"/>
              <w:spacing w:after="100" w:before="100" w:line="259" w:lineRule="auto"/>
            </w:pPr>
            <w:r>
              <w:rPr>
                <w:b w:val="0"/>
                <w:sz w:val="20"/>
              </w:rPr>
              <w:t>Other material cost</w:t>
            </w:r>
          </w:p>
        </w:tc>
        <w:tc>
          <w:tcPr>
            <w:tcW w:type="dxa" w:w="2448"/>
            <w:tcMar>
              <w:top w:w="90" w:type="dxa"/>
              <w:left w:w="90" w:type="dxa"/>
              <w:bottom w:w="90" w:type="dxa"/>
              <w:right w:w="90" w:type="dxa"/>
            </w:tcMar>
            <w:shd w:fill="F8FAFA"/>
          </w:tcPr>
          <w:p>
            <w:pPr>
              <w:keepNext w:val="0"/>
              <w:spacing w:after="100" w:before="100" w:line="259" w:lineRule="auto"/>
            </w:pPr>
            <w:r>
              <w:rPr>
                <w:b w:val="0"/>
                <w:sz w:val="20"/>
              </w:rPr>
              <w:t>Describe and quantify</w:t>
            </w:r>
          </w:p>
        </w:tc>
        <w:tc>
          <w:tcPr>
            <w:tcW w:type="dxa" w:w="2448"/>
            <w:tcMar>
              <w:top w:w="90" w:type="dxa"/>
              <w:left w:w="90" w:type="dxa"/>
              <w:bottom w:w="90" w:type="dxa"/>
              <w:right w:w="90" w:type="dxa"/>
            </w:tcMar>
            <w:shd w:fill="F8FAFA"/>
          </w:tcPr>
          <w:p>
            <w:pPr>
              <w:keepNext w:val="0"/>
              <w:spacing w:after="100" w:before="100" w:line="259" w:lineRule="auto"/>
            </w:pPr>
            <w:r>
              <w:rPr>
                <w:b w:val="0"/>
                <w:sz w:val="20"/>
              </w:rPr>
              <w:t>Evidence or uncertainty</w:t>
            </w:r>
          </w:p>
        </w:tc>
        <w:tc>
          <w:tcPr>
            <w:tcW w:type="dxa" w:w="2880"/>
            <w:tcMar>
              <w:top w:w="90" w:type="dxa"/>
              <w:left w:w="90" w:type="dxa"/>
              <w:bottom w:w="90" w:type="dxa"/>
              <w:right w:w="90" w:type="dxa"/>
            </w:tcMar>
            <w:shd w:fill="F8FAFA"/>
          </w:tcPr>
          <w:p>
            <w:pPr>
              <w:keepNext w:val="0"/>
              <w:spacing w:after="100" w:before="100" w:line="259" w:lineRule="auto"/>
            </w:pPr>
            <w:r>
              <w:rPr>
                <w:b w:val="0"/>
                <w:sz w:val="20"/>
              </w:rPr>
              <w:t>Enter status</w:t>
            </w:r>
          </w:p>
        </w:tc>
      </w:tr>
    </w:tbl>
    <w:p>
      <w:pPr>
        <w:spacing w:after="80"/>
      </w:pPr>
    </w:p>
    <w:p>
      <w:r>
        <w:t xml:space="preserve">Use one consistent calculation for each option. Keep unknown costs visible, test assumptions that could change the decision and avoid double-counting items already included in a package. The </w:t>
      </w:r>
      <w:r>
        <w:rPr>
          <w:u w:val="single"/>
        </w:rPr>
        <w:t>lifecycle-cost guide</w:t>
      </w:r>
      <w:r>
        <w:t xml:space="preserve"> (https://outlierscience.com/resources/laboratory-equipment-lifecycle-cost/)</w:t>
      </w:r>
      <w:r>
        <w:t xml:space="preserve"> includes a fully labelled numerical example.</w:t>
      </w:r>
    </w:p>
    <w:p>
      <w:pPr>
        <w:pStyle w:val="Heading1"/>
      </w:pPr>
      <w:r>
        <w:t>6  Ask suppliers comparable questions</w:t>
      </w:r>
    </w:p>
    <w:p>
      <w:r>
        <w:t>Where authorised, send the same brief and scenario to each supplier. Request a response that addresses the requirement IDs and identifies any deviation. Ask for the exact proposed configuration, included accessories, service location, training scope, software conditions, consumable dependencies, quotation validity and unresolved assumptions.</w:t>
      </w:r>
    </w:p>
    <w:p>
      <w:r>
        <w:t>Record each response in a comparison sheet:</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3096"/>
        <w:gridCol w:w="7128"/>
      </w:tblGrid>
      <w:tr>
        <w:trPr>
          <w:cantSplit/>
          <w:tblHeader/>
        </w:trPr>
        <w:tc>
          <w:tcPr>
            <w:tcW w:type="dxa" w:w="3096"/>
            <w:tcMar>
              <w:top w:w="90" w:type="dxa"/>
              <w:left w:w="90" w:type="dxa"/>
              <w:bottom w:w="90" w:type="dxa"/>
              <w:right w:w="90" w:type="dxa"/>
            </w:tcMar>
            <w:shd w:fill="E8F3F5"/>
          </w:tcPr>
          <w:p>
            <w:pPr>
              <w:keepNext w:val="0"/>
              <w:spacing w:after="100" w:before="100" w:line="259" w:lineRule="auto"/>
            </w:pPr>
            <w:r>
              <w:rPr>
                <w:b/>
                <w:sz w:val="20"/>
              </w:rPr>
              <w:t>Field</w:t>
            </w:r>
          </w:p>
        </w:tc>
        <w:tc>
          <w:tcPr>
            <w:tcW w:type="dxa" w:w="7128"/>
            <w:tcMar>
              <w:top w:w="90" w:type="dxa"/>
              <w:left w:w="90" w:type="dxa"/>
              <w:bottom w:w="90" w:type="dxa"/>
              <w:right w:w="90" w:type="dxa"/>
            </w:tcMar>
            <w:shd w:fill="E8F3F5"/>
          </w:tcPr>
          <w:p>
            <w:pPr>
              <w:keepNext w:val="0"/>
              <w:spacing w:after="100" w:before="100" w:line="259" w:lineRule="auto"/>
            </w:pPr>
            <w:r>
              <w:rPr>
                <w:b/>
                <w:sz w:val="20"/>
              </w:rPr>
              <w:t>Entry to complete for each supplier or option</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Supplier and option identity</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Record the official entity, model and configuration</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Requirement ID</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Identify the specification item</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Supplier response</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Summarise the actual response without improving its claim</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Supporting evidence</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Link the document, demonstration or clarification</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Technical review</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Record whether the evidence meets the stated condition</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Cost implication</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Identify included, additional or uncertain expenditure</w:t>
            </w:r>
          </w:p>
        </w:tc>
      </w:tr>
      <w:tr>
        <w:trPr>
          <w:cantSplit/>
        </w:trPr>
        <w:tc>
          <w:tcPr>
            <w:tcW w:type="dxa" w:w="3096"/>
            <w:tcMar>
              <w:top w:w="90" w:type="dxa"/>
              <w:left w:w="90" w:type="dxa"/>
              <w:bottom w:w="90" w:type="dxa"/>
              <w:right w:w="90" w:type="dxa"/>
            </w:tcMar>
            <w:shd w:fill="FFFFFF"/>
          </w:tcPr>
          <w:p>
            <w:pPr>
              <w:keepNext w:val="0"/>
              <w:spacing w:after="100" w:before="100" w:line="259" w:lineRule="auto"/>
            </w:pPr>
            <w:r>
              <w:rPr>
                <w:b w:val="0"/>
                <w:sz w:val="20"/>
              </w:rPr>
              <w:t>Open question and owner</w:t>
            </w:r>
          </w:p>
        </w:tc>
        <w:tc>
          <w:tcPr>
            <w:tcW w:type="dxa" w:w="7128"/>
            <w:tcMar>
              <w:top w:w="90" w:type="dxa"/>
              <w:left w:w="90" w:type="dxa"/>
              <w:bottom w:w="90" w:type="dxa"/>
              <w:right w:w="90" w:type="dxa"/>
            </w:tcMar>
            <w:shd w:fill="FFFFFF"/>
          </w:tcPr>
          <w:p>
            <w:pPr>
              <w:keepNext w:val="0"/>
              <w:spacing w:after="100" w:before="100" w:line="259" w:lineRule="auto"/>
            </w:pPr>
            <w:r>
              <w:rPr>
                <w:b w:val="0"/>
                <w:sz w:val="20"/>
              </w:rPr>
              <w:t>Assign clarification responsibility</w:t>
            </w:r>
          </w:p>
        </w:tc>
      </w:tr>
      <w:tr>
        <w:trPr>
          <w:cantSplit/>
        </w:trPr>
        <w:tc>
          <w:tcPr>
            <w:tcW w:type="dxa" w:w="3096"/>
            <w:tcMar>
              <w:top w:w="90" w:type="dxa"/>
              <w:left w:w="90" w:type="dxa"/>
              <w:bottom w:w="90" w:type="dxa"/>
              <w:right w:w="90" w:type="dxa"/>
            </w:tcMar>
            <w:shd w:fill="F8FAFA"/>
          </w:tcPr>
          <w:p>
            <w:pPr>
              <w:keepNext w:val="0"/>
              <w:spacing w:after="100" w:before="100" w:line="259" w:lineRule="auto"/>
            </w:pPr>
            <w:r>
              <w:rPr>
                <w:b w:val="0"/>
                <w:sz w:val="20"/>
              </w:rPr>
              <w:t>Relevant interest or relationship</w:t>
            </w:r>
          </w:p>
        </w:tc>
        <w:tc>
          <w:tcPr>
            <w:tcW w:type="dxa" w:w="7128"/>
            <w:tcMar>
              <w:top w:w="90" w:type="dxa"/>
              <w:left w:w="90" w:type="dxa"/>
              <w:bottom w:w="90" w:type="dxa"/>
              <w:right w:w="90" w:type="dxa"/>
            </w:tcMar>
            <w:shd w:fill="F8FAFA"/>
          </w:tcPr>
          <w:p>
            <w:pPr>
              <w:keepNext w:val="0"/>
              <w:spacing w:after="100" w:before="100" w:line="259" w:lineRule="auto"/>
            </w:pPr>
            <w:r>
              <w:rPr>
                <w:b w:val="0"/>
                <w:sz w:val="20"/>
              </w:rPr>
              <w:t>Record for the authorised conflict review</w:t>
            </w:r>
          </w:p>
        </w:tc>
      </w:tr>
    </w:tbl>
    <w:p>
      <w:pPr>
        <w:spacing w:after="80"/>
      </w:pPr>
    </w:p>
    <w:p>
      <w:r>
        <w:t>Keep mandatory requirements separate from preferences. Do not average a failure to meet an essential requirement into an otherwise favourable score. If weighted evaluation is used, define and approve the method through the applicable process before comparing offers.</w:t>
      </w:r>
    </w:p>
    <w:p>
      <w:pPr>
        <w:pStyle w:val="Heading1"/>
      </w:pPr>
      <w:r>
        <w:t>7  Define acceptance and handover</w:t>
      </w:r>
    </w:p>
    <w:tbl>
      <w:tblPr>
        <w:tblW w:type="auto" w:w="0"/>
        <w:tblLayout w:type="fixed"/>
        <w:tblLook w:firstColumn="1" w:firstRow="1" w:lastColumn="0" w:lastRow="0" w:noHBand="0" w:noVBand="1" w:val="04A0"/>
        <w:tblBorders>
          <w:top w:val="single" w:sz="4" w:color="CCD9DC"/>
          <w:left w:val="single" w:sz="4" w:color="CCD9DC"/>
          <w:bottom w:val="single" w:sz="4" w:color="CCD9DC"/>
          <w:right w:val="single" w:sz="4" w:color="CCD9DC"/>
          <w:insideH w:val="single" w:sz="4" w:color="CCD9DC"/>
          <w:insideV w:val="single" w:sz="4" w:color="CCD9DC"/>
        </w:tblBorders>
      </w:tblPr>
      <w:tblGrid>
        <w:gridCol w:w="2448"/>
        <w:gridCol w:w="5184"/>
        <w:gridCol w:w="2592"/>
      </w:tblGrid>
      <w:tr>
        <w:trPr>
          <w:cantSplit/>
          <w:tblHeader/>
        </w:trPr>
        <w:tc>
          <w:tcPr>
            <w:tcW w:type="dxa" w:w="2448"/>
            <w:tcMar>
              <w:top w:w="90" w:type="dxa"/>
              <w:left w:w="90" w:type="dxa"/>
              <w:bottom w:w="90" w:type="dxa"/>
              <w:right w:w="90" w:type="dxa"/>
            </w:tcMar>
            <w:shd w:fill="E8F3F5"/>
          </w:tcPr>
          <w:p>
            <w:pPr>
              <w:keepNext w:val="0"/>
              <w:spacing w:after="100" w:before="100" w:line="259" w:lineRule="auto"/>
            </w:pPr>
            <w:r>
              <w:rPr>
                <w:b/>
                <w:sz w:val="20"/>
              </w:rPr>
              <w:t>Acceptance item</w:t>
            </w:r>
          </w:p>
        </w:tc>
        <w:tc>
          <w:tcPr>
            <w:tcW w:type="dxa" w:w="5184"/>
            <w:tcMar>
              <w:top w:w="90" w:type="dxa"/>
              <w:left w:w="90" w:type="dxa"/>
              <w:bottom w:w="90" w:type="dxa"/>
              <w:right w:w="90" w:type="dxa"/>
            </w:tcMar>
            <w:shd w:fill="E8F3F5"/>
          </w:tcPr>
          <w:p>
            <w:pPr>
              <w:keepNext w:val="0"/>
              <w:spacing w:after="100" w:before="100" w:line="259" w:lineRule="auto"/>
            </w:pPr>
            <w:r>
              <w:rPr>
                <w:b/>
                <w:sz w:val="20"/>
              </w:rPr>
              <w:t>Evidence or condition</w:t>
            </w:r>
          </w:p>
        </w:tc>
        <w:tc>
          <w:tcPr>
            <w:tcW w:type="dxa" w:w="2592"/>
            <w:tcMar>
              <w:top w:w="90" w:type="dxa"/>
              <w:left w:w="90" w:type="dxa"/>
              <w:bottom w:w="90" w:type="dxa"/>
              <w:right w:w="90" w:type="dxa"/>
            </w:tcMar>
            <w:shd w:fill="E8F3F5"/>
          </w:tcPr>
          <w:p>
            <w:pPr>
              <w:keepNext w:val="0"/>
              <w:spacing w:after="100" w:before="100" w:line="259" w:lineRule="auto"/>
            </w:pPr>
            <w:r>
              <w:rPr>
                <w:b/>
                <w:sz w:val="20"/>
              </w:rPr>
              <w:t>Owner</w:t>
            </w:r>
          </w:p>
        </w:tc>
      </w:tr>
      <w:tr>
        <w:trPr>
          <w:cantSplit/>
        </w:trPr>
        <w:tc>
          <w:tcPr>
            <w:tcW w:type="dxa" w:w="2448"/>
            <w:tcMar>
              <w:top w:w="90" w:type="dxa"/>
              <w:left w:w="90" w:type="dxa"/>
              <w:bottom w:w="90" w:type="dxa"/>
              <w:right w:w="90" w:type="dxa"/>
            </w:tcMar>
            <w:shd w:fill="FFFFFF"/>
          </w:tcPr>
          <w:p>
            <w:pPr>
              <w:keepNext w:val="0"/>
              <w:spacing w:after="100" w:before="100" w:line="259" w:lineRule="auto"/>
            </w:pPr>
            <w:r>
              <w:rPr>
                <w:b w:val="0"/>
                <w:sz w:val="20"/>
              </w:rPr>
              <w:t>Correct equipment and configuration delivered</w:t>
            </w:r>
          </w:p>
        </w:tc>
        <w:tc>
          <w:tcPr>
            <w:tcW w:type="dxa" w:w="5184"/>
            <w:tcMar>
              <w:top w:w="90" w:type="dxa"/>
              <w:left w:w="90" w:type="dxa"/>
              <w:bottom w:w="90" w:type="dxa"/>
              <w:right w:w="90" w:type="dxa"/>
            </w:tcMar>
            <w:shd w:fill="FFFFFF"/>
          </w:tcPr>
          <w:p>
            <w:pPr>
              <w:keepNext w:val="0"/>
              <w:spacing w:after="100" w:before="100" w:line="259" w:lineRule="auto"/>
            </w:pPr>
            <w:r>
              <w:rPr>
                <w:b w:val="0"/>
                <w:sz w:val="20"/>
              </w:rPr>
              <w:t>Match the approved order and specification</w:t>
            </w:r>
          </w:p>
        </w:tc>
        <w:tc>
          <w:tcPr>
            <w:tcW w:type="dxa" w:w="2592"/>
            <w:tcMar>
              <w:top w:w="90" w:type="dxa"/>
              <w:left w:w="90" w:type="dxa"/>
              <w:bottom w:w="90" w:type="dxa"/>
              <w:right w:w="90" w:type="dxa"/>
            </w:tcMar>
            <w:shd w:fill="FFFFFF"/>
          </w:tcPr>
          <w:p>
            <w:pPr>
              <w:keepNext w:val="0"/>
              <w:spacing w:after="100" w:before="100" w:line="259" w:lineRule="auto"/>
            </w:pPr>
            <w:r>
              <w:rPr>
                <w:b w:val="0"/>
                <w:sz w:val="20"/>
              </w:rPr>
              <w:t>Assign owner</w:t>
            </w:r>
          </w:p>
        </w:tc>
      </w:tr>
      <w:tr>
        <w:trPr>
          <w:cantSplit/>
        </w:trPr>
        <w:tc>
          <w:tcPr>
            <w:tcW w:type="dxa" w:w="2448"/>
            <w:tcMar>
              <w:top w:w="90" w:type="dxa"/>
              <w:left w:w="90" w:type="dxa"/>
              <w:bottom w:w="90" w:type="dxa"/>
              <w:right w:w="90" w:type="dxa"/>
            </w:tcMar>
            <w:shd w:fill="F8FAFA"/>
          </w:tcPr>
          <w:p>
            <w:pPr>
              <w:keepNext w:val="0"/>
              <w:spacing w:after="100" w:before="100" w:line="259" w:lineRule="auto"/>
            </w:pPr>
            <w:r>
              <w:rPr>
                <w:b w:val="0"/>
                <w:sz w:val="20"/>
              </w:rPr>
              <w:t>Installation and location requirements addressed</w:t>
            </w:r>
          </w:p>
        </w:tc>
        <w:tc>
          <w:tcPr>
            <w:tcW w:type="dxa" w:w="5184"/>
            <w:tcMar>
              <w:top w:w="90" w:type="dxa"/>
              <w:left w:w="90" w:type="dxa"/>
              <w:bottom w:w="90" w:type="dxa"/>
              <w:right w:w="90" w:type="dxa"/>
            </w:tcMar>
            <w:shd w:fill="F8FAFA"/>
          </w:tcPr>
          <w:p>
            <w:pPr>
              <w:keepNext w:val="0"/>
              <w:spacing w:after="100" w:before="100" w:line="259" w:lineRule="auto"/>
            </w:pPr>
            <w:r>
              <w:rPr>
                <w:b w:val="0"/>
                <w:sz w:val="20"/>
              </w:rPr>
              <w:t>Document agreed checks and unresolved items</w:t>
            </w:r>
          </w:p>
        </w:tc>
        <w:tc>
          <w:tcPr>
            <w:tcW w:type="dxa" w:w="2592"/>
            <w:tcMar>
              <w:top w:w="90" w:type="dxa"/>
              <w:left w:w="90" w:type="dxa"/>
              <w:bottom w:w="90" w:type="dxa"/>
              <w:right w:w="90" w:type="dxa"/>
            </w:tcMar>
            <w:shd w:fill="F8FAFA"/>
          </w:tcPr>
          <w:p>
            <w:pPr>
              <w:keepNext w:val="0"/>
              <w:spacing w:after="100" w:before="100" w:line="259" w:lineRule="auto"/>
            </w:pPr>
            <w:r>
              <w:rPr>
                <w:b w:val="0"/>
                <w:sz w:val="20"/>
              </w:rPr>
              <w:t>Assign owner</w:t>
            </w:r>
          </w:p>
        </w:tc>
      </w:tr>
      <w:tr>
        <w:trPr>
          <w:cantSplit/>
        </w:trPr>
        <w:tc>
          <w:tcPr>
            <w:tcW w:type="dxa" w:w="2448"/>
            <w:tcMar>
              <w:top w:w="90" w:type="dxa"/>
              <w:left w:w="90" w:type="dxa"/>
              <w:bottom w:w="90" w:type="dxa"/>
              <w:right w:w="90" w:type="dxa"/>
            </w:tcMar>
            <w:shd w:fill="FFFFFF"/>
          </w:tcPr>
          <w:p>
            <w:pPr>
              <w:keepNext w:val="0"/>
              <w:spacing w:after="100" w:before="100" w:line="259" w:lineRule="auto"/>
            </w:pPr>
            <w:r>
              <w:rPr>
                <w:b w:val="0"/>
                <w:sz w:val="20"/>
              </w:rPr>
              <w:t>Relevant performance demonstrated</w:t>
            </w:r>
          </w:p>
        </w:tc>
        <w:tc>
          <w:tcPr>
            <w:tcW w:type="dxa" w:w="5184"/>
            <w:tcMar>
              <w:top w:w="90" w:type="dxa"/>
              <w:left w:w="90" w:type="dxa"/>
              <w:bottom w:w="90" w:type="dxa"/>
              <w:right w:w="90" w:type="dxa"/>
            </w:tcMar>
            <w:shd w:fill="FFFFFF"/>
          </w:tcPr>
          <w:p>
            <w:pPr>
              <w:keepNext w:val="0"/>
              <w:spacing w:after="100" w:before="100" w:line="259" w:lineRule="auto"/>
            </w:pPr>
            <w:r>
              <w:rPr>
                <w:b w:val="0"/>
                <w:sz w:val="20"/>
              </w:rPr>
              <w:t>Apply agreed project-specific acceptance criteria</w:t>
            </w:r>
          </w:p>
        </w:tc>
        <w:tc>
          <w:tcPr>
            <w:tcW w:type="dxa" w:w="2592"/>
            <w:tcMar>
              <w:top w:w="90" w:type="dxa"/>
              <w:left w:w="90" w:type="dxa"/>
              <w:bottom w:w="90" w:type="dxa"/>
              <w:right w:w="90" w:type="dxa"/>
            </w:tcMar>
            <w:shd w:fill="FFFFFF"/>
          </w:tcPr>
          <w:p>
            <w:pPr>
              <w:keepNext w:val="0"/>
              <w:spacing w:after="100" w:before="100" w:line="259" w:lineRule="auto"/>
            </w:pPr>
            <w:r>
              <w:rPr>
                <w:b w:val="0"/>
                <w:sz w:val="20"/>
              </w:rPr>
              <w:t>Assign technical owner</w:t>
            </w:r>
          </w:p>
        </w:tc>
      </w:tr>
      <w:tr>
        <w:trPr>
          <w:cantSplit/>
        </w:trPr>
        <w:tc>
          <w:tcPr>
            <w:tcW w:type="dxa" w:w="2448"/>
            <w:tcMar>
              <w:top w:w="90" w:type="dxa"/>
              <w:left w:w="90" w:type="dxa"/>
              <w:bottom w:w="90" w:type="dxa"/>
              <w:right w:w="90" w:type="dxa"/>
            </w:tcMar>
            <w:shd w:fill="F8FAFA"/>
          </w:tcPr>
          <w:p>
            <w:pPr>
              <w:keepNext w:val="0"/>
              <w:spacing w:after="100" w:before="100" w:line="259" w:lineRule="auto"/>
            </w:pPr>
            <w:r>
              <w:rPr>
                <w:b w:val="0"/>
                <w:sz w:val="20"/>
              </w:rPr>
              <w:t>Required documentation received</w:t>
            </w:r>
          </w:p>
        </w:tc>
        <w:tc>
          <w:tcPr>
            <w:tcW w:type="dxa" w:w="5184"/>
            <w:tcMar>
              <w:top w:w="90" w:type="dxa"/>
              <w:left w:w="90" w:type="dxa"/>
              <w:bottom w:w="90" w:type="dxa"/>
              <w:right w:w="90" w:type="dxa"/>
            </w:tcMar>
            <w:shd w:fill="F8FAFA"/>
          </w:tcPr>
          <w:p>
            <w:pPr>
              <w:keepNext w:val="0"/>
              <w:spacing w:after="100" w:before="100" w:line="259" w:lineRule="auto"/>
            </w:pPr>
            <w:r>
              <w:rPr>
                <w:b w:val="0"/>
                <w:sz w:val="20"/>
              </w:rPr>
              <w:t>Manuals, service records, licences and relevant certificates</w:t>
            </w:r>
          </w:p>
        </w:tc>
        <w:tc>
          <w:tcPr>
            <w:tcW w:type="dxa" w:w="2592"/>
            <w:tcMar>
              <w:top w:w="90" w:type="dxa"/>
              <w:left w:w="90" w:type="dxa"/>
              <w:bottom w:w="90" w:type="dxa"/>
              <w:right w:w="90" w:type="dxa"/>
            </w:tcMar>
            <w:shd w:fill="F8FAFA"/>
          </w:tcPr>
          <w:p>
            <w:pPr>
              <w:keepNext w:val="0"/>
              <w:spacing w:after="100" w:before="100" w:line="259" w:lineRule="auto"/>
            </w:pPr>
            <w:r>
              <w:rPr>
                <w:b w:val="0"/>
                <w:sz w:val="20"/>
              </w:rPr>
              <w:t>Assign owner</w:t>
            </w:r>
          </w:p>
        </w:tc>
      </w:tr>
      <w:tr>
        <w:trPr>
          <w:cantSplit/>
        </w:trPr>
        <w:tc>
          <w:tcPr>
            <w:tcW w:type="dxa" w:w="2448"/>
            <w:tcMar>
              <w:top w:w="90" w:type="dxa"/>
              <w:left w:w="90" w:type="dxa"/>
              <w:bottom w:w="90" w:type="dxa"/>
              <w:right w:w="90" w:type="dxa"/>
            </w:tcMar>
            <w:shd w:fill="FFFFFF"/>
          </w:tcPr>
          <w:p>
            <w:pPr>
              <w:keepNext w:val="0"/>
              <w:spacing w:after="100" w:before="100" w:line="259" w:lineRule="auto"/>
            </w:pPr>
            <w:r>
              <w:rPr>
                <w:b w:val="0"/>
                <w:sz w:val="20"/>
              </w:rPr>
              <w:t>Training completed</w:t>
            </w:r>
          </w:p>
        </w:tc>
        <w:tc>
          <w:tcPr>
            <w:tcW w:type="dxa" w:w="5184"/>
            <w:tcMar>
              <w:top w:w="90" w:type="dxa"/>
              <w:left w:w="90" w:type="dxa"/>
              <w:bottom w:w="90" w:type="dxa"/>
              <w:right w:w="90" w:type="dxa"/>
            </w:tcMar>
            <w:shd w:fill="FFFFFF"/>
          </w:tcPr>
          <w:p>
            <w:pPr>
              <w:keepNext w:val="0"/>
              <w:spacing w:after="100" w:before="100" w:line="259" w:lineRule="auto"/>
            </w:pPr>
            <w:r>
              <w:rPr>
                <w:b w:val="0"/>
                <w:sz w:val="20"/>
              </w:rPr>
              <w:t>Record the actual scope, attendees and required follow-up</w:t>
            </w:r>
          </w:p>
        </w:tc>
        <w:tc>
          <w:tcPr>
            <w:tcW w:type="dxa" w:w="2592"/>
            <w:tcMar>
              <w:top w:w="90" w:type="dxa"/>
              <w:left w:w="90" w:type="dxa"/>
              <w:bottom w:w="90" w:type="dxa"/>
              <w:right w:w="90" w:type="dxa"/>
            </w:tcMar>
            <w:shd w:fill="FFFFFF"/>
          </w:tcPr>
          <w:p>
            <w:pPr>
              <w:keepNext w:val="0"/>
              <w:spacing w:after="100" w:before="100" w:line="259" w:lineRule="auto"/>
            </w:pPr>
            <w:r>
              <w:rPr>
                <w:b w:val="0"/>
                <w:sz w:val="20"/>
              </w:rPr>
              <w:t>Assign owner</w:t>
            </w:r>
          </w:p>
        </w:tc>
      </w:tr>
      <w:tr>
        <w:trPr>
          <w:cantSplit/>
        </w:trPr>
        <w:tc>
          <w:tcPr>
            <w:tcW w:type="dxa" w:w="2448"/>
            <w:tcMar>
              <w:top w:w="90" w:type="dxa"/>
              <w:left w:w="90" w:type="dxa"/>
              <w:bottom w:w="90" w:type="dxa"/>
              <w:right w:w="90" w:type="dxa"/>
            </w:tcMar>
            <w:shd w:fill="F8FAFA"/>
          </w:tcPr>
          <w:p>
            <w:pPr>
              <w:keepNext w:val="0"/>
              <w:spacing w:after="100" w:before="100" w:line="259" w:lineRule="auto"/>
            </w:pPr>
            <w:r>
              <w:rPr>
                <w:b w:val="0"/>
                <w:sz w:val="20"/>
              </w:rPr>
              <w:t>Data access and export confirmed</w:t>
            </w:r>
          </w:p>
        </w:tc>
        <w:tc>
          <w:tcPr>
            <w:tcW w:type="dxa" w:w="5184"/>
            <w:tcMar>
              <w:top w:w="90" w:type="dxa"/>
              <w:left w:w="90" w:type="dxa"/>
              <w:bottom w:w="90" w:type="dxa"/>
              <w:right w:w="90" w:type="dxa"/>
            </w:tcMar>
            <w:shd w:fill="F8FAFA"/>
          </w:tcPr>
          <w:p>
            <w:pPr>
              <w:keepNext w:val="0"/>
              <w:spacing w:after="100" w:before="100" w:line="259" w:lineRule="auto"/>
            </w:pPr>
            <w:r>
              <w:rPr>
                <w:b w:val="0"/>
                <w:sz w:val="20"/>
              </w:rPr>
              <w:t>Verify the agreed workflow and permissions</w:t>
            </w:r>
          </w:p>
        </w:tc>
        <w:tc>
          <w:tcPr>
            <w:tcW w:type="dxa" w:w="2592"/>
            <w:tcMar>
              <w:top w:w="90" w:type="dxa"/>
              <w:left w:w="90" w:type="dxa"/>
              <w:bottom w:w="90" w:type="dxa"/>
              <w:right w:w="90" w:type="dxa"/>
            </w:tcMar>
            <w:shd w:fill="F8FAFA"/>
          </w:tcPr>
          <w:p>
            <w:pPr>
              <w:keepNext w:val="0"/>
              <w:spacing w:after="100" w:before="100" w:line="259" w:lineRule="auto"/>
            </w:pPr>
            <w:r>
              <w:rPr>
                <w:b w:val="0"/>
                <w:sz w:val="20"/>
              </w:rPr>
              <w:t>Assign owner</w:t>
            </w:r>
          </w:p>
        </w:tc>
      </w:tr>
      <w:tr>
        <w:trPr>
          <w:cantSplit/>
        </w:trPr>
        <w:tc>
          <w:tcPr>
            <w:tcW w:type="dxa" w:w="2448"/>
            <w:tcMar>
              <w:top w:w="90" w:type="dxa"/>
              <w:left w:w="90" w:type="dxa"/>
              <w:bottom w:w="90" w:type="dxa"/>
              <w:right w:w="90" w:type="dxa"/>
            </w:tcMar>
            <w:shd w:fill="FFFFFF"/>
          </w:tcPr>
          <w:p>
            <w:pPr>
              <w:keepNext w:val="0"/>
              <w:spacing w:after="100" w:before="100" w:line="259" w:lineRule="auto"/>
            </w:pPr>
            <w:r>
              <w:rPr>
                <w:b w:val="0"/>
                <w:sz w:val="20"/>
              </w:rPr>
              <w:t>Outstanding items resolved</w:t>
            </w:r>
          </w:p>
        </w:tc>
        <w:tc>
          <w:tcPr>
            <w:tcW w:type="dxa" w:w="5184"/>
            <w:tcMar>
              <w:top w:w="90" w:type="dxa"/>
              <w:left w:w="90" w:type="dxa"/>
              <w:bottom w:w="90" w:type="dxa"/>
              <w:right w:w="90" w:type="dxa"/>
            </w:tcMar>
            <w:shd w:fill="FFFFFF"/>
          </w:tcPr>
          <w:p>
            <w:pPr>
              <w:keepNext w:val="0"/>
              <w:spacing w:after="100" w:before="100" w:line="259" w:lineRule="auto"/>
            </w:pPr>
            <w:r>
              <w:rPr>
                <w:b w:val="0"/>
                <w:sz w:val="20"/>
              </w:rPr>
              <w:t>Record actions, evidence and authorised acceptance</w:t>
            </w:r>
          </w:p>
        </w:tc>
        <w:tc>
          <w:tcPr>
            <w:tcW w:type="dxa" w:w="2592"/>
            <w:tcMar>
              <w:top w:w="90" w:type="dxa"/>
              <w:left w:w="90" w:type="dxa"/>
              <w:bottom w:w="90" w:type="dxa"/>
              <w:right w:w="90" w:type="dxa"/>
            </w:tcMar>
            <w:shd w:fill="FFFFFF"/>
          </w:tcPr>
          <w:p>
            <w:pPr>
              <w:keepNext w:val="0"/>
              <w:spacing w:after="100" w:before="100" w:line="259" w:lineRule="auto"/>
            </w:pPr>
            <w:r>
              <w:rPr>
                <w:b w:val="0"/>
                <w:sz w:val="20"/>
              </w:rPr>
              <w:t>Assign decision-maker</w:t>
            </w:r>
          </w:p>
        </w:tc>
      </w:tr>
      <w:tr>
        <w:trPr>
          <w:cantSplit/>
        </w:trPr>
        <w:tc>
          <w:tcPr>
            <w:tcW w:type="dxa" w:w="2448"/>
            <w:tcMar>
              <w:top w:w="90" w:type="dxa"/>
              <w:left w:w="90" w:type="dxa"/>
              <w:bottom w:w="90" w:type="dxa"/>
              <w:right w:w="90" w:type="dxa"/>
            </w:tcMar>
            <w:shd w:fill="F8FAFA"/>
          </w:tcPr>
          <w:p>
            <w:pPr>
              <w:keepNext w:val="0"/>
              <w:spacing w:after="100" w:before="100" w:line="259" w:lineRule="auto"/>
            </w:pPr>
            <w:r>
              <w:rPr>
                <w:b w:val="0"/>
                <w:sz w:val="20"/>
              </w:rPr>
              <w:t>Routine operation handed over</w:t>
            </w:r>
          </w:p>
        </w:tc>
        <w:tc>
          <w:tcPr>
            <w:tcW w:type="dxa" w:w="5184"/>
            <w:tcMar>
              <w:top w:w="90" w:type="dxa"/>
              <w:left w:w="90" w:type="dxa"/>
              <w:bottom w:w="90" w:type="dxa"/>
              <w:right w:w="90" w:type="dxa"/>
            </w:tcMar>
            <w:shd w:fill="F8FAFA"/>
          </w:tcPr>
          <w:p>
            <w:pPr>
              <w:keepNext w:val="0"/>
              <w:spacing w:after="100" w:before="100" w:line="259" w:lineRule="auto"/>
            </w:pPr>
            <w:r>
              <w:rPr>
                <w:b w:val="0"/>
                <w:sz w:val="20"/>
              </w:rPr>
              <w:t>Name maintenance, consumable and record owners</w:t>
            </w:r>
          </w:p>
        </w:tc>
        <w:tc>
          <w:tcPr>
            <w:tcW w:type="dxa" w:w="2592"/>
            <w:tcMar>
              <w:top w:w="90" w:type="dxa"/>
              <w:left w:w="90" w:type="dxa"/>
              <w:bottom w:w="90" w:type="dxa"/>
              <w:right w:w="90" w:type="dxa"/>
            </w:tcMar>
            <w:shd w:fill="F8FAFA"/>
          </w:tcPr>
          <w:p>
            <w:pPr>
              <w:keepNext w:val="0"/>
              <w:spacing w:after="100" w:before="100" w:line="259" w:lineRule="auto"/>
            </w:pPr>
            <w:r>
              <w:rPr>
                <w:b w:val="0"/>
                <w:sz w:val="20"/>
              </w:rPr>
              <w:t>Assign operations owner</w:t>
            </w:r>
          </w:p>
        </w:tc>
      </w:tr>
    </w:tbl>
    <w:p>
      <w:pPr>
        <w:spacing w:after="80"/>
      </w:pPr>
    </w:p>
    <w:p>
      <w:r>
        <w:t>Align these conditions with the actual contract and institutional authority. More specialised qualification, validation or technical checks may be necessary for the intended work. Define them with the appropriate specialists; a generic acceptance table does not replace them.</w:t>
      </w:r>
    </w:p>
    <w:p>
      <w:pPr>
        <w:pStyle w:val="Heading1"/>
      </w:pPr>
      <w:r>
        <w:t>8  Record the decision and review its assumptions</w:t>
      </w:r>
    </w:p>
    <w:p>
      <w:r>
        <w:t>Write a short decision note identifying the requirement, options considered, technical evidence, lifecycle-cost comparison, unresolved risks and authorised decision. Explain the reasons and any conditions that must be met before commitment. Keep the approved specification and evaluation version together.</w:t>
      </w:r>
    </w:p>
    <w:p>
      <w:r>
        <w:t>After implementation, review actual use and expenditure against the important assumptions. Record changes in demand, recurring costs, service experience and capacity constraints. This helps improve later purchases and identifies operational work that may still be needed.</w:t>
      </w:r>
    </w:p>
    <w:p>
      <w:r>
        <w:t xml:space="preserve">For </w:t>
      </w:r>
      <w:r>
        <w:rPr>
          <w:u w:val="single"/>
        </w:rPr>
        <w:t>laboratory equipment procurement advice</w:t>
      </w:r>
      <w:r>
        <w:t xml:space="preserve"> (https://outlierscience.com/services/laboratory-equipment-procurement/)</w:t>
      </w:r>
      <w:r>
        <w:t>, an initial inquiry can describe the research use, equipment category and current planning stage. Share technical or commercially restricted documents only through an agreed route. The template is most useful when it exposes the decisions still needed, rather than presenting an incomplete specification as ready for purchase.</w:t>
      </w:r>
    </w:p>
    <w:sectPr w:rsidR="00FC693F" w:rsidRPr="0006063C" w:rsidSect="00034616">
      <w:footerReference w:type="default" r:id="rId9"/>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Outlier Science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Procurement Requirements Template</dc:title>
  <dc:subject>Editable checklist and planning template</dc:subject>
  <dc:creator>Outlier Science</dc:creator>
  <cp:keywords/>
  <dc:description>generated by python-docx</dc:description>
  <cp:lastModifiedBy/>
  <cp:revision>1</cp:revision>
  <dcterms:created xsi:type="dcterms:W3CDTF">2013-12-23T23:15:00Z</dcterms:created>
  <dcterms:modified xsi:type="dcterms:W3CDTF">2013-12-23T23:15:00Z</dcterms:modified>
  <cp:category/>
</cp:coreProperties>
</file>